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38" w:type="dxa"/>
        <w:tblLook w:val="04A0" w:firstRow="1" w:lastRow="0" w:firstColumn="1" w:lastColumn="0" w:noHBand="0" w:noVBand="1"/>
      </w:tblPr>
      <w:tblGrid>
        <w:gridCol w:w="1990"/>
        <w:gridCol w:w="2258"/>
        <w:gridCol w:w="4819"/>
        <w:gridCol w:w="5171"/>
      </w:tblGrid>
      <w:tr w:rsidR="00943FBB" w14:paraId="10BB43A6" w14:textId="77777777" w:rsidTr="00EE161C">
        <w:trPr>
          <w:trHeight w:val="50"/>
        </w:trPr>
        <w:tc>
          <w:tcPr>
            <w:tcW w:w="1990" w:type="dxa"/>
            <w:shd w:val="clear" w:color="auto" w:fill="D0CECE" w:themeFill="background2" w:themeFillShade="E6"/>
          </w:tcPr>
          <w:p w14:paraId="308B8CF3" w14:textId="3F5B183F" w:rsidR="00943FBB" w:rsidRPr="0056179A" w:rsidRDefault="00943FBB">
            <w:pPr>
              <w:rPr>
                <w:b/>
                <w:bCs/>
                <w:sz w:val="36"/>
                <w:szCs w:val="36"/>
              </w:rPr>
            </w:pPr>
            <w:bookmarkStart w:id="0" w:name="_GoBack"/>
            <w:bookmarkEnd w:id="0"/>
            <w:r w:rsidRPr="0016026A">
              <w:t xml:space="preserve">Coronavirus </w:t>
            </w:r>
          </w:p>
        </w:tc>
        <w:tc>
          <w:tcPr>
            <w:tcW w:w="2258" w:type="dxa"/>
          </w:tcPr>
          <w:p w14:paraId="74AB177F" w14:textId="24BE0760" w:rsidR="00943FBB" w:rsidRPr="0056179A" w:rsidRDefault="00943FBB">
            <w:pPr>
              <w:rPr>
                <w:b/>
                <w:bCs/>
                <w:sz w:val="36"/>
                <w:szCs w:val="36"/>
              </w:rPr>
            </w:pPr>
          </w:p>
        </w:tc>
        <w:tc>
          <w:tcPr>
            <w:tcW w:w="4819" w:type="dxa"/>
          </w:tcPr>
          <w:p w14:paraId="62B15F71" w14:textId="292DA33A" w:rsidR="00943FBB" w:rsidRPr="0056179A" w:rsidRDefault="00943FBB">
            <w:pPr>
              <w:rPr>
                <w:b/>
                <w:bCs/>
                <w:sz w:val="36"/>
                <w:szCs w:val="36"/>
              </w:rPr>
            </w:pPr>
          </w:p>
        </w:tc>
        <w:tc>
          <w:tcPr>
            <w:tcW w:w="5171" w:type="dxa"/>
          </w:tcPr>
          <w:p w14:paraId="49A75914" w14:textId="56DBA822" w:rsidR="00943FBB" w:rsidRPr="0056179A" w:rsidRDefault="00943FBB">
            <w:pPr>
              <w:rPr>
                <w:b/>
                <w:bCs/>
                <w:sz w:val="36"/>
                <w:szCs w:val="36"/>
              </w:rPr>
            </w:pPr>
          </w:p>
        </w:tc>
      </w:tr>
      <w:tr w:rsidR="00943FBB" w14:paraId="28C1221E" w14:textId="77777777" w:rsidTr="002A6865">
        <w:trPr>
          <w:trHeight w:val="1995"/>
        </w:trPr>
        <w:tc>
          <w:tcPr>
            <w:tcW w:w="1990" w:type="dxa"/>
          </w:tcPr>
          <w:p w14:paraId="5F4C3B8C" w14:textId="51C1876D" w:rsidR="00943FBB" w:rsidRDefault="00943FBB">
            <w:r>
              <w:t xml:space="preserve">Overcrowding </w:t>
            </w:r>
          </w:p>
        </w:tc>
        <w:tc>
          <w:tcPr>
            <w:tcW w:w="2258" w:type="dxa"/>
          </w:tcPr>
          <w:p w14:paraId="0A9559E1" w14:textId="1640F5FD" w:rsidR="00943FBB" w:rsidRDefault="00943FBB" w:rsidP="0087601D">
            <w:r>
              <w:t>Staff, volunteers, visitors</w:t>
            </w:r>
          </w:p>
        </w:tc>
        <w:tc>
          <w:tcPr>
            <w:tcW w:w="4819" w:type="dxa"/>
          </w:tcPr>
          <w:p w14:paraId="1EA5D56C" w14:textId="5529ADE5" w:rsidR="00943FBB" w:rsidRDefault="00943FBB">
            <w:r>
              <w:t>Lack of space for social distancing (2 meters or 1 metre plus PPE).</w:t>
            </w:r>
          </w:p>
        </w:tc>
        <w:tc>
          <w:tcPr>
            <w:tcW w:w="5171" w:type="dxa"/>
          </w:tcPr>
          <w:p w14:paraId="3B0112DE" w14:textId="77777777" w:rsidR="00943FBB" w:rsidRDefault="00943FBB" w:rsidP="00171128">
            <w:r>
              <w:t xml:space="preserve">Distancing is enforced by staff and volunteers with an introductory talk and staff presence at all times. A pe-video advising of expected behaviours is available. </w:t>
            </w:r>
          </w:p>
          <w:p w14:paraId="333D9EF9" w14:textId="77777777" w:rsidR="00943FBB" w:rsidRDefault="00943FBB" w:rsidP="00171128">
            <w:r>
              <w:t xml:space="preserve">Signage is in place inside and outside the museum reminding of social distancing measures and </w:t>
            </w:r>
            <w:proofErr w:type="gramStart"/>
            <w:r>
              <w:t>that visitors</w:t>
            </w:r>
            <w:proofErr w:type="gramEnd"/>
            <w:r>
              <w:t xml:space="preserve"> should not enter the museum if they have symptoms.   </w:t>
            </w:r>
          </w:p>
          <w:p w14:paraId="5E088581" w14:textId="77777777" w:rsidR="00943FBB" w:rsidRDefault="00943FBB" w:rsidP="00E02C92"/>
          <w:p w14:paraId="07F697E8" w14:textId="77777777" w:rsidR="00943FBB" w:rsidRDefault="00943FBB" w:rsidP="00E02C92">
            <w:r>
              <w:t xml:space="preserve">A maximum of 15 visitors to the museum per 75-minute timeslot is permitted. Visitors are encouraged to begin their visits from different sections of the museum. </w:t>
            </w:r>
          </w:p>
          <w:p w14:paraId="1A2E644B" w14:textId="77777777" w:rsidR="00943FBB" w:rsidRDefault="00943FBB" w:rsidP="00E02C92"/>
          <w:p w14:paraId="5AF94B0D" w14:textId="00CA4FE4" w:rsidR="00943FBB" w:rsidRDefault="00943FBB" w:rsidP="0087601D">
            <w:r>
              <w:t>Masks and gloves available for staff, volunteers and visitors.</w:t>
            </w:r>
          </w:p>
        </w:tc>
      </w:tr>
      <w:tr w:rsidR="00943FBB" w14:paraId="4975D1DF" w14:textId="77777777" w:rsidTr="002A6865">
        <w:trPr>
          <w:trHeight w:val="1995"/>
        </w:trPr>
        <w:tc>
          <w:tcPr>
            <w:tcW w:w="1990" w:type="dxa"/>
          </w:tcPr>
          <w:p w14:paraId="366C4C68" w14:textId="5B63B8D6" w:rsidR="00943FBB" w:rsidRPr="00E76C31" w:rsidRDefault="00943FBB">
            <w:pPr>
              <w:rPr>
                <w:rFonts w:cs="Arial"/>
              </w:rPr>
            </w:pPr>
            <w:r>
              <w:t xml:space="preserve">Hand washing and sanitising </w:t>
            </w:r>
          </w:p>
        </w:tc>
        <w:tc>
          <w:tcPr>
            <w:tcW w:w="2258" w:type="dxa"/>
          </w:tcPr>
          <w:p w14:paraId="73BC016D" w14:textId="5014DECC" w:rsidR="00943FBB" w:rsidRPr="00E76C31" w:rsidRDefault="00943FBB" w:rsidP="0087601D">
            <w:pPr>
              <w:rPr>
                <w:rFonts w:cs="Arial"/>
              </w:rPr>
            </w:pPr>
            <w:r>
              <w:t xml:space="preserve">Staff, volunteers, visitors, contactors </w:t>
            </w:r>
          </w:p>
        </w:tc>
        <w:tc>
          <w:tcPr>
            <w:tcW w:w="4819" w:type="dxa"/>
          </w:tcPr>
          <w:p w14:paraId="0E8FB606" w14:textId="5683248D" w:rsidR="00943FBB" w:rsidRPr="00332F82" w:rsidRDefault="00943FBB" w:rsidP="00332F82">
            <w:pPr>
              <w:rPr>
                <w:rFonts w:cs="Arial"/>
              </w:rPr>
            </w:pPr>
            <w:r>
              <w:t xml:space="preserve">This is a requirement in line with UK government advice. </w:t>
            </w:r>
          </w:p>
        </w:tc>
        <w:tc>
          <w:tcPr>
            <w:tcW w:w="5171" w:type="dxa"/>
          </w:tcPr>
          <w:p w14:paraId="001E1BF4" w14:textId="77777777" w:rsidR="00943FBB" w:rsidRDefault="00943FBB" w:rsidP="00E02C92">
            <w:r>
              <w:t xml:space="preserve">Sanitising stations installed in the reception area and in the museum in addition to the sanitiser by the front door. This includes stations at child/wheelchair user height. </w:t>
            </w:r>
          </w:p>
          <w:p w14:paraId="1E23143E" w14:textId="77777777" w:rsidR="00943FBB" w:rsidRDefault="00943FBB" w:rsidP="00E02C92"/>
          <w:p w14:paraId="42CC55A2" w14:textId="77777777" w:rsidR="00943FBB" w:rsidRDefault="00943FBB" w:rsidP="00E02C92">
            <w:r>
              <w:t xml:space="preserve">There is hand wash signage in toilets and back office </w:t>
            </w:r>
          </w:p>
          <w:p w14:paraId="33FDF82D" w14:textId="77777777" w:rsidR="00943FBB" w:rsidRDefault="00943FBB" w:rsidP="00E02C92"/>
          <w:p w14:paraId="3126A566" w14:textId="77777777" w:rsidR="00943FBB" w:rsidRDefault="00943FBB" w:rsidP="00E02C92">
            <w:r>
              <w:t>All staff, volunteers, contractors  must wash their hands on arrival</w:t>
            </w:r>
          </w:p>
          <w:p w14:paraId="32A405BC" w14:textId="77777777" w:rsidR="00943FBB" w:rsidRDefault="00943FBB" w:rsidP="00E02C92"/>
          <w:p w14:paraId="597CC24E" w14:textId="77777777" w:rsidR="00943FBB" w:rsidRDefault="00943FBB" w:rsidP="00E02C92">
            <w:r>
              <w:t xml:space="preserve">All visitors must wash their hands on arrival. Those who won’t will be refused entry. </w:t>
            </w:r>
          </w:p>
          <w:p w14:paraId="3A46CEBC" w14:textId="29364531" w:rsidR="00943FBB" w:rsidRDefault="00943FBB" w:rsidP="0087601D">
            <w:pPr>
              <w:rPr>
                <w:rFonts w:cs="Arial"/>
              </w:rPr>
            </w:pPr>
          </w:p>
        </w:tc>
      </w:tr>
      <w:tr w:rsidR="00943FBB" w14:paraId="5D233B89" w14:textId="77777777" w:rsidTr="002A6865">
        <w:trPr>
          <w:trHeight w:val="1995"/>
        </w:trPr>
        <w:tc>
          <w:tcPr>
            <w:tcW w:w="1990" w:type="dxa"/>
          </w:tcPr>
          <w:p w14:paraId="69712FBC" w14:textId="355450C0" w:rsidR="00943FBB" w:rsidRDefault="00943FBB">
            <w:pPr>
              <w:rPr>
                <w:rFonts w:cs="Arial"/>
              </w:rPr>
            </w:pPr>
            <w:r>
              <w:lastRenderedPageBreak/>
              <w:t>Sanitation of screens and headphones</w:t>
            </w:r>
          </w:p>
        </w:tc>
        <w:tc>
          <w:tcPr>
            <w:tcW w:w="2258" w:type="dxa"/>
          </w:tcPr>
          <w:p w14:paraId="36414066" w14:textId="750526B0" w:rsidR="00943FBB" w:rsidRPr="00E76C31" w:rsidRDefault="00943FBB" w:rsidP="0087601D">
            <w:pPr>
              <w:rPr>
                <w:rFonts w:cs="Arial"/>
              </w:rPr>
            </w:pPr>
            <w:r>
              <w:t xml:space="preserve">Visitors, staff, volunteers </w:t>
            </w:r>
          </w:p>
        </w:tc>
        <w:tc>
          <w:tcPr>
            <w:tcW w:w="4819" w:type="dxa"/>
          </w:tcPr>
          <w:p w14:paraId="5879AFAB" w14:textId="77777777" w:rsidR="00943FBB" w:rsidRDefault="00943FBB" w:rsidP="00E02C92">
            <w:r>
              <w:t xml:space="preserve">There are touch screens and headphones in the museum </w:t>
            </w:r>
          </w:p>
          <w:p w14:paraId="4F55216A" w14:textId="77777777" w:rsidR="00943FBB" w:rsidRDefault="00943FBB" w:rsidP="00E02C92"/>
          <w:p w14:paraId="005061A0" w14:textId="0FEFC7BC" w:rsidR="00943FBB" w:rsidRDefault="00943FBB">
            <w:pPr>
              <w:rPr>
                <w:rFonts w:cs="Arial"/>
              </w:rPr>
            </w:pPr>
            <w:r>
              <w:t xml:space="preserve">Higher levels of cleaning are required in accordance with government guidelines. </w:t>
            </w:r>
          </w:p>
        </w:tc>
        <w:tc>
          <w:tcPr>
            <w:tcW w:w="5171" w:type="dxa"/>
          </w:tcPr>
          <w:p w14:paraId="7CCE442B" w14:textId="77777777" w:rsidR="00943FBB" w:rsidRDefault="00943FBB" w:rsidP="00E02C92">
            <w:r>
              <w:t xml:space="preserve">Anti-bacterial wipes and bins are in each pod in the museum. </w:t>
            </w:r>
          </w:p>
          <w:p w14:paraId="101A33C3" w14:textId="77777777" w:rsidR="00943FBB" w:rsidRDefault="00943FBB" w:rsidP="00E02C92"/>
          <w:p w14:paraId="58408958" w14:textId="77777777" w:rsidR="00943FBB" w:rsidRDefault="00943FBB" w:rsidP="00E02C92">
            <w:r>
              <w:t xml:space="preserve">Staff and volunteers wipe down screens and headphones throughout the day. Members of the public will be able </w:t>
            </w:r>
            <w:proofErr w:type="spellStart"/>
            <w:r>
              <w:t>o</w:t>
            </w:r>
            <w:proofErr w:type="spellEnd"/>
            <w:r>
              <w:t xml:space="preserve"> wipe down as they wish.  </w:t>
            </w:r>
          </w:p>
          <w:p w14:paraId="3EE1D614" w14:textId="77777777" w:rsidR="00943FBB" w:rsidRDefault="00943FBB" w:rsidP="00E02C92"/>
          <w:p w14:paraId="78DE8053" w14:textId="77777777" w:rsidR="00943FBB" w:rsidRDefault="00943FBB" w:rsidP="00E02C92">
            <w:r>
              <w:t xml:space="preserve">Headphones and touchscreens are to be used at visitor discretion with guidance notes added to warn of the risk. </w:t>
            </w:r>
          </w:p>
          <w:p w14:paraId="0AEDDFCD" w14:textId="77777777" w:rsidR="00943FBB" w:rsidRDefault="00943FBB" w:rsidP="00E02C92"/>
          <w:p w14:paraId="62AF6176" w14:textId="77777777" w:rsidR="00943FBB" w:rsidRDefault="00943FBB" w:rsidP="00E02C92">
            <w:proofErr w:type="gramStart"/>
            <w:r>
              <w:t>Dressing up items and Clipboards have</w:t>
            </w:r>
            <w:proofErr w:type="gramEnd"/>
            <w:r>
              <w:t xml:space="preserve"> been removed.  </w:t>
            </w:r>
          </w:p>
          <w:p w14:paraId="7D3AC939" w14:textId="77777777" w:rsidR="00943FBB" w:rsidRDefault="00943FBB" w:rsidP="00E02C92"/>
          <w:p w14:paraId="26BDDF10" w14:textId="7A206CD8" w:rsidR="00943FBB" w:rsidRDefault="00943FBB" w:rsidP="0087601D">
            <w:pPr>
              <w:rPr>
                <w:rFonts w:cs="Arial"/>
              </w:rPr>
            </w:pPr>
          </w:p>
        </w:tc>
      </w:tr>
      <w:tr w:rsidR="00943FBB" w14:paraId="054D4855" w14:textId="77777777" w:rsidTr="002A6865">
        <w:trPr>
          <w:trHeight w:val="1995"/>
        </w:trPr>
        <w:tc>
          <w:tcPr>
            <w:tcW w:w="1990" w:type="dxa"/>
          </w:tcPr>
          <w:p w14:paraId="4482AB8C" w14:textId="56E8D9EC" w:rsidR="00943FBB" w:rsidRDefault="00943FBB">
            <w:pPr>
              <w:rPr>
                <w:rFonts w:cs="Arial"/>
              </w:rPr>
            </w:pPr>
            <w:r>
              <w:t>Toilets</w:t>
            </w:r>
          </w:p>
        </w:tc>
        <w:tc>
          <w:tcPr>
            <w:tcW w:w="2258" w:type="dxa"/>
          </w:tcPr>
          <w:p w14:paraId="63FBF485" w14:textId="31C97EB4" w:rsidR="00943FBB" w:rsidRDefault="00943FBB" w:rsidP="0087601D">
            <w:pPr>
              <w:rPr>
                <w:rFonts w:cs="Arial"/>
              </w:rPr>
            </w:pPr>
            <w:r>
              <w:t>Staff, volunteers, visitors</w:t>
            </w:r>
          </w:p>
        </w:tc>
        <w:tc>
          <w:tcPr>
            <w:tcW w:w="4819" w:type="dxa"/>
          </w:tcPr>
          <w:p w14:paraId="39AC858D" w14:textId="77777777" w:rsidR="00943FBB" w:rsidRDefault="00943FBB" w:rsidP="00E02C92">
            <w:r>
              <w:t xml:space="preserve">There are three toilets (access, female, male). There is limited space to socially distance in the toilets. </w:t>
            </w:r>
          </w:p>
          <w:p w14:paraId="2A8C428C" w14:textId="77777777" w:rsidR="00943FBB" w:rsidRDefault="00943FBB" w:rsidP="00E02C92"/>
          <w:p w14:paraId="53E08A47" w14:textId="61E1C3E8" w:rsidR="00943FBB" w:rsidRDefault="00943FBB">
            <w:pPr>
              <w:rPr>
                <w:rFonts w:cs="Arial"/>
              </w:rPr>
            </w:pPr>
            <w:r>
              <w:t>There is not a professional cleaner on site throughout the day.</w:t>
            </w:r>
          </w:p>
        </w:tc>
        <w:tc>
          <w:tcPr>
            <w:tcW w:w="5171" w:type="dxa"/>
          </w:tcPr>
          <w:p w14:paraId="2D258D53" w14:textId="77777777" w:rsidR="00943FBB" w:rsidRDefault="00943FBB" w:rsidP="00E02C92">
            <w:r w:rsidRPr="00527F2C">
              <w:t xml:space="preserve">One visitor at a time allowed </w:t>
            </w:r>
            <w:proofErr w:type="gramStart"/>
            <w:r w:rsidRPr="00527F2C">
              <w:t>to use</w:t>
            </w:r>
            <w:proofErr w:type="gramEnd"/>
            <w:r w:rsidRPr="00527F2C">
              <w:t xml:space="preserve"> each toilet. </w:t>
            </w:r>
            <w:r>
              <w:t xml:space="preserve">Visitors must wait outside the main door of the toilets until they are free, unless from same household or family group. Signage is in place in the toilet doors to inform this. </w:t>
            </w:r>
          </w:p>
          <w:p w14:paraId="14AB6E2A" w14:textId="77777777" w:rsidR="00943FBB" w:rsidRPr="00527F2C" w:rsidRDefault="00943FBB" w:rsidP="00E02C92"/>
          <w:p w14:paraId="0FADFFE7" w14:textId="77777777" w:rsidR="00943FBB" w:rsidRPr="00E47638" w:rsidRDefault="00943FBB" w:rsidP="00E02C92">
            <w:r w:rsidRPr="00E47638">
              <w:t xml:space="preserve">A daily professional clean of the museum is performed on days when the museum is open. </w:t>
            </w:r>
          </w:p>
          <w:p w14:paraId="213EEEB4" w14:textId="77777777" w:rsidR="00943FBB" w:rsidRPr="00E47638" w:rsidRDefault="00943FBB" w:rsidP="00E02C92"/>
          <w:p w14:paraId="06582232" w14:textId="77777777" w:rsidR="00943FBB" w:rsidRPr="00E47638" w:rsidRDefault="00943FBB" w:rsidP="00E02C92">
            <w:proofErr w:type="gramStart"/>
            <w:r w:rsidRPr="00E47638">
              <w:t>Staff check</w:t>
            </w:r>
            <w:proofErr w:type="gramEnd"/>
            <w:r w:rsidRPr="00E47638">
              <w:t xml:space="preserve"> toilets regularly throughout the day. </w:t>
            </w:r>
          </w:p>
          <w:p w14:paraId="7E24917B" w14:textId="77777777" w:rsidR="00943FBB" w:rsidRDefault="00943FBB" w:rsidP="00E02C92"/>
          <w:p w14:paraId="5BEE1A29" w14:textId="77777777" w:rsidR="00943FBB" w:rsidRDefault="00943FBB" w:rsidP="00E02C92">
            <w:r w:rsidRPr="00E47638">
              <w:t xml:space="preserve">Hospital cleaning </w:t>
            </w:r>
            <w:proofErr w:type="gramStart"/>
            <w:r w:rsidRPr="00E47638">
              <w:t>staff check</w:t>
            </w:r>
            <w:proofErr w:type="gramEnd"/>
            <w:r w:rsidRPr="00E47638">
              <w:t xml:space="preserve"> toilets as</w:t>
            </w:r>
            <w:r>
              <w:t xml:space="preserve"> part of regular rounds throughout the day. </w:t>
            </w:r>
          </w:p>
          <w:p w14:paraId="68259836" w14:textId="4DA1A797" w:rsidR="00943FBB" w:rsidRDefault="00943FBB" w:rsidP="0087601D">
            <w:pPr>
              <w:rPr>
                <w:rFonts w:cs="Arial"/>
              </w:rPr>
            </w:pPr>
          </w:p>
        </w:tc>
      </w:tr>
      <w:tr w:rsidR="00943FBB" w14:paraId="5F91BCF6" w14:textId="77777777" w:rsidTr="002A6865">
        <w:trPr>
          <w:trHeight w:val="2538"/>
        </w:trPr>
        <w:tc>
          <w:tcPr>
            <w:tcW w:w="1990" w:type="dxa"/>
          </w:tcPr>
          <w:p w14:paraId="4BDAB0C2" w14:textId="2368859F" w:rsidR="00943FBB" w:rsidRDefault="00943FBB" w:rsidP="00E02C92">
            <w:r>
              <w:lastRenderedPageBreak/>
              <w:t xml:space="preserve">Working in the office </w:t>
            </w:r>
          </w:p>
        </w:tc>
        <w:tc>
          <w:tcPr>
            <w:tcW w:w="2258" w:type="dxa"/>
          </w:tcPr>
          <w:p w14:paraId="1FBBE695" w14:textId="185E0E8A" w:rsidR="00943FBB" w:rsidRDefault="00943FBB" w:rsidP="00E02C92">
            <w:r>
              <w:t>Staff, volunteers, contractors</w:t>
            </w:r>
          </w:p>
        </w:tc>
        <w:tc>
          <w:tcPr>
            <w:tcW w:w="4819" w:type="dxa"/>
          </w:tcPr>
          <w:p w14:paraId="6ECDEDDC" w14:textId="77777777" w:rsidR="00943FBB" w:rsidRDefault="00943FBB" w:rsidP="00EE2AD2">
            <w:pPr>
              <w:tabs>
                <w:tab w:val="left" w:pos="1190"/>
              </w:tabs>
            </w:pPr>
            <w:r>
              <w:t xml:space="preserve">The museum office is small, has no windows and is poorly ventilated. </w:t>
            </w:r>
          </w:p>
          <w:p w14:paraId="6D2AFAF1" w14:textId="77777777" w:rsidR="00943FBB" w:rsidRDefault="00943FBB" w:rsidP="00EE2AD2">
            <w:pPr>
              <w:tabs>
                <w:tab w:val="left" w:pos="1190"/>
              </w:tabs>
            </w:pPr>
          </w:p>
          <w:p w14:paraId="0689AF62" w14:textId="24E9F0A7" w:rsidR="00943FBB" w:rsidRDefault="00943FBB" w:rsidP="00E02C92">
            <w:r>
              <w:t>Staff previously shared workstations.</w:t>
            </w:r>
          </w:p>
        </w:tc>
        <w:tc>
          <w:tcPr>
            <w:tcW w:w="5171" w:type="dxa"/>
          </w:tcPr>
          <w:p w14:paraId="58D21EF7" w14:textId="77777777" w:rsidR="00943FBB" w:rsidRDefault="00943FBB" w:rsidP="00E02C92">
            <w:r>
              <w:t xml:space="preserve">Social distancing measures are in place in the office. Only 1 person per bank of desks (maximum of 4 people) </w:t>
            </w:r>
            <w:proofErr w:type="gramStart"/>
            <w:r>
              <w:t>are</w:t>
            </w:r>
            <w:proofErr w:type="gramEnd"/>
            <w:r>
              <w:t xml:space="preserve"> permitted to work in the office at one time. Working from home will increase. </w:t>
            </w:r>
          </w:p>
          <w:p w14:paraId="0FFADEB2" w14:textId="77777777" w:rsidR="00943FBB" w:rsidRDefault="00943FBB" w:rsidP="00E02C92"/>
          <w:p w14:paraId="263E1AE6" w14:textId="77777777" w:rsidR="00943FBB" w:rsidRDefault="00943FBB" w:rsidP="00E02C92">
            <w:r>
              <w:t xml:space="preserve">There is a one-way route to enter and leave the office. </w:t>
            </w:r>
          </w:p>
          <w:p w14:paraId="379AA0ED" w14:textId="77777777" w:rsidR="00943FBB" w:rsidRDefault="00943FBB" w:rsidP="00E02C92"/>
          <w:p w14:paraId="421C86DA" w14:textId="77777777" w:rsidR="00943FBB" w:rsidRDefault="00943FBB" w:rsidP="00E02C92">
            <w:r>
              <w:t xml:space="preserve">Staff and volunteers are provided with PPE. </w:t>
            </w:r>
          </w:p>
          <w:p w14:paraId="5B6E4278" w14:textId="77777777" w:rsidR="00943FBB" w:rsidRDefault="00943FBB" w:rsidP="00EB47B5"/>
          <w:p w14:paraId="2FF8D74D" w14:textId="77777777" w:rsidR="00943FBB" w:rsidRDefault="00943FBB" w:rsidP="00EB47B5">
            <w:r>
              <w:t xml:space="preserve">Sanitiser and anti-bacterial wipes are provided. </w:t>
            </w:r>
          </w:p>
          <w:p w14:paraId="7868796A" w14:textId="77777777" w:rsidR="00943FBB" w:rsidRDefault="00943FBB" w:rsidP="00EB47B5"/>
          <w:p w14:paraId="5B06CC8B" w14:textId="77777777" w:rsidR="00943FBB" w:rsidRDefault="00943FBB" w:rsidP="00EB47B5">
            <w:r>
              <w:t xml:space="preserve">Everyone is advised to take regular breaks outside the museum, recognising the need for fresh air. </w:t>
            </w:r>
          </w:p>
          <w:p w14:paraId="2EE1E636" w14:textId="77777777" w:rsidR="00943FBB" w:rsidRDefault="00943FBB" w:rsidP="00EB47B5"/>
          <w:p w14:paraId="2B4966CE" w14:textId="77777777" w:rsidR="00943FBB" w:rsidRDefault="00943FBB" w:rsidP="00EB47B5">
            <w:r>
              <w:t xml:space="preserve">Where possible meetings should take place via zoom or telephone. Alternatively people can sit in the gardens of GSTT. A portable screen is available to be used within the office if someone is working on the Directors Office table. </w:t>
            </w:r>
          </w:p>
          <w:p w14:paraId="39F9C7BA" w14:textId="77777777" w:rsidR="00943FBB" w:rsidRDefault="00943FBB" w:rsidP="00E02C92"/>
          <w:p w14:paraId="3E6FEAB6" w14:textId="77777777" w:rsidR="00943FBB" w:rsidRDefault="00943FBB" w:rsidP="00E02C92">
            <w:r>
              <w:t xml:space="preserve">Staff and volunteers are encouraged to use their own cutlery and crockery. </w:t>
            </w:r>
          </w:p>
          <w:p w14:paraId="668C0E2C" w14:textId="77777777" w:rsidR="00943FBB" w:rsidRDefault="00943FBB" w:rsidP="00E02C92"/>
          <w:p w14:paraId="2608A7D2" w14:textId="77777777" w:rsidR="00943FBB" w:rsidRPr="00EB47B5" w:rsidRDefault="00943FBB" w:rsidP="00E02C92">
            <w:r w:rsidRPr="00EB47B5">
              <w:t>Workstations cleaned professionally Thursday-Monday.</w:t>
            </w:r>
          </w:p>
          <w:p w14:paraId="351AE41A" w14:textId="77777777" w:rsidR="00943FBB" w:rsidRDefault="00943FBB" w:rsidP="00E02C92">
            <w:pPr>
              <w:rPr>
                <w:highlight w:val="yellow"/>
              </w:rPr>
            </w:pPr>
          </w:p>
          <w:p w14:paraId="63AD97DA" w14:textId="77777777" w:rsidR="00943FBB" w:rsidRDefault="00943FBB" w:rsidP="00E02C92">
            <w:r w:rsidRPr="00EB47B5">
              <w:t xml:space="preserve">Staff encouraged </w:t>
            </w:r>
            <w:proofErr w:type="gramStart"/>
            <w:r w:rsidRPr="00EB47B5">
              <w:t>to clean</w:t>
            </w:r>
            <w:proofErr w:type="gramEnd"/>
            <w:r w:rsidRPr="00EB47B5">
              <w:t xml:space="preserve"> workstations at the end of the day and cleaning supplies for workstations are provided. </w:t>
            </w:r>
          </w:p>
          <w:p w14:paraId="15A7814E" w14:textId="77777777" w:rsidR="00943FBB" w:rsidRPr="00EB47B5" w:rsidRDefault="00943FBB" w:rsidP="00E02C92"/>
          <w:p w14:paraId="56185185" w14:textId="77777777" w:rsidR="00943FBB" w:rsidRDefault="00943FBB" w:rsidP="00E02C92">
            <w:proofErr w:type="gramStart"/>
            <w:r>
              <w:t>Staff are</w:t>
            </w:r>
            <w:proofErr w:type="gramEnd"/>
            <w:r>
              <w:t xml:space="preserve"> not permitted to leave any belongings in the museum overnight. </w:t>
            </w:r>
          </w:p>
          <w:p w14:paraId="7DFC4064" w14:textId="77777777" w:rsidR="00943FBB" w:rsidRDefault="00943FBB" w:rsidP="00E02C92"/>
          <w:p w14:paraId="513F3DCE" w14:textId="77777777" w:rsidR="00943FBB" w:rsidRDefault="00943FBB" w:rsidP="00E02C92">
            <w:r>
              <w:lastRenderedPageBreak/>
              <w:t xml:space="preserve">Florence costumes are kept in zipped costume bags and cleaned regularly. Uniforms should be cleaned regularly. </w:t>
            </w:r>
          </w:p>
          <w:p w14:paraId="6B1A007D" w14:textId="3DC20F4F" w:rsidR="00943FBB" w:rsidRDefault="00943FBB" w:rsidP="00E02C92"/>
        </w:tc>
      </w:tr>
      <w:tr w:rsidR="00943FBB" w14:paraId="37FF4E90" w14:textId="77777777" w:rsidTr="002A6865">
        <w:trPr>
          <w:trHeight w:val="2547"/>
        </w:trPr>
        <w:tc>
          <w:tcPr>
            <w:tcW w:w="1990" w:type="dxa"/>
          </w:tcPr>
          <w:p w14:paraId="5C957D09" w14:textId="0232DCE2" w:rsidR="00943FBB" w:rsidRDefault="00943FBB" w:rsidP="00E02C92">
            <w:r>
              <w:lastRenderedPageBreak/>
              <w:t xml:space="preserve">Shop and Admission Desk </w:t>
            </w:r>
          </w:p>
        </w:tc>
        <w:tc>
          <w:tcPr>
            <w:tcW w:w="2258" w:type="dxa"/>
          </w:tcPr>
          <w:p w14:paraId="6DEAB043" w14:textId="4FDCFDB5" w:rsidR="00943FBB" w:rsidRDefault="00943FBB" w:rsidP="00E02C92">
            <w:r>
              <w:t xml:space="preserve">Staff </w:t>
            </w:r>
          </w:p>
        </w:tc>
        <w:tc>
          <w:tcPr>
            <w:tcW w:w="4819" w:type="dxa"/>
          </w:tcPr>
          <w:p w14:paraId="6BFDD601" w14:textId="77777777" w:rsidR="00943FBB" w:rsidRDefault="00943FBB" w:rsidP="00BD1210">
            <w:r>
              <w:t xml:space="preserve">The shop and admissions area is small with limited space to distance. </w:t>
            </w:r>
          </w:p>
          <w:p w14:paraId="0407C89F" w14:textId="77777777" w:rsidR="00943FBB" w:rsidRDefault="00943FBB" w:rsidP="00BD1210"/>
          <w:p w14:paraId="5F78ED0E" w14:textId="39A830BD" w:rsidR="00943FBB" w:rsidRDefault="00943FBB" w:rsidP="00E02C92">
            <w:r>
              <w:t xml:space="preserve">Shop stock is on display for visitors to purchase. </w:t>
            </w:r>
          </w:p>
        </w:tc>
        <w:tc>
          <w:tcPr>
            <w:tcW w:w="5171" w:type="dxa"/>
          </w:tcPr>
          <w:p w14:paraId="04628640" w14:textId="77777777" w:rsidR="00943FBB" w:rsidRDefault="00943FBB" w:rsidP="00E02C92">
            <w:r>
              <w:t xml:space="preserve">Visitors will be required to wear a facemask or covering in line with government policy. Staff will be encouraged to do the same if in frequent close contact with customers, but this is at their discretion. Visors will be purchased for staff who would like them. </w:t>
            </w:r>
          </w:p>
          <w:p w14:paraId="52C4F295" w14:textId="77777777" w:rsidR="00943FBB" w:rsidRDefault="00943FBB" w:rsidP="00E02C92"/>
          <w:p w14:paraId="689B13D8" w14:textId="77777777" w:rsidR="00943FBB" w:rsidRDefault="00943FBB" w:rsidP="00E02C92">
            <w:r>
              <w:t>A clear screen is installed on the admissions desk.</w:t>
            </w:r>
          </w:p>
          <w:p w14:paraId="20553DE1" w14:textId="77777777" w:rsidR="00943FBB" w:rsidRDefault="00943FBB" w:rsidP="00E02C92"/>
          <w:p w14:paraId="0133B69C" w14:textId="77777777" w:rsidR="00943FBB" w:rsidRDefault="00943FBB" w:rsidP="00E02C92">
            <w:r>
              <w:t>Visitors encouraged to book tickets in advance (Initially this will be the only way to visit)</w:t>
            </w:r>
          </w:p>
          <w:p w14:paraId="37F1384B" w14:textId="77777777" w:rsidR="00943FBB" w:rsidRDefault="00943FBB" w:rsidP="00E02C92"/>
          <w:p w14:paraId="3C0962E0" w14:textId="77777777" w:rsidR="00943FBB" w:rsidRDefault="00943FBB" w:rsidP="00E02C92">
            <w:r>
              <w:t xml:space="preserve">There is distancing signage in shop and admissions area. </w:t>
            </w:r>
          </w:p>
          <w:p w14:paraId="4F22F135" w14:textId="77777777" w:rsidR="00943FBB" w:rsidRDefault="00943FBB" w:rsidP="00E02C92">
            <w:r>
              <w:t>There is a one-way system in the shop.</w:t>
            </w:r>
          </w:p>
          <w:p w14:paraId="0A8C6330" w14:textId="77777777" w:rsidR="00943FBB" w:rsidRDefault="00943FBB" w:rsidP="00E02C92"/>
          <w:p w14:paraId="46C5CF40" w14:textId="77777777" w:rsidR="00943FBB" w:rsidRDefault="00943FBB" w:rsidP="00E02C92">
            <w:r>
              <w:t xml:space="preserve">Visitors will be encouraged not touch shop items they do not intend to purchase. Gloves will be available for ‘closer viewing’ but this will be discouraged. </w:t>
            </w:r>
          </w:p>
          <w:p w14:paraId="2DACA78A" w14:textId="77777777" w:rsidR="00943FBB" w:rsidRDefault="00943FBB" w:rsidP="00E02C92"/>
          <w:p w14:paraId="53A41214" w14:textId="77777777" w:rsidR="00943FBB" w:rsidRDefault="00943FBB" w:rsidP="00E02C92"/>
          <w:p w14:paraId="585664E7" w14:textId="77777777" w:rsidR="00943FBB" w:rsidRDefault="00943FBB" w:rsidP="00BD1210">
            <w:r>
              <w:t>Visitors will be encouraged to pay by contactless card.</w:t>
            </w:r>
          </w:p>
          <w:p w14:paraId="0569D161" w14:textId="77777777" w:rsidR="00943FBB" w:rsidRDefault="00943FBB" w:rsidP="00BD1210"/>
          <w:p w14:paraId="47923973" w14:textId="77777777" w:rsidR="00943FBB" w:rsidRDefault="00943FBB" w:rsidP="00BD1210">
            <w:r>
              <w:t xml:space="preserve">A maximum of 3 visitors groups permitted at any one time unless from the same household. </w:t>
            </w:r>
          </w:p>
          <w:p w14:paraId="4FB2C7FE" w14:textId="77777777" w:rsidR="00943FBB" w:rsidRDefault="00943FBB" w:rsidP="00E02C92"/>
          <w:p w14:paraId="18AF4599" w14:textId="77777777" w:rsidR="00943FBB" w:rsidRDefault="00943FBB" w:rsidP="00E02C92">
            <w:r>
              <w:t xml:space="preserve">There is regular cleaning of the shop, till and card machine in between users. </w:t>
            </w:r>
          </w:p>
          <w:p w14:paraId="170DCEC2" w14:textId="77777777" w:rsidR="00943FBB" w:rsidRDefault="00943FBB" w:rsidP="00E02C92"/>
          <w:p w14:paraId="07C1A998" w14:textId="77777777" w:rsidR="00943FBB" w:rsidRDefault="00943FBB" w:rsidP="00E02C92">
            <w:r>
              <w:t xml:space="preserve">New shop stock/delivery will be quarantined for 24 hours. </w:t>
            </w:r>
          </w:p>
          <w:p w14:paraId="2B93D9C7" w14:textId="77777777" w:rsidR="00943FBB" w:rsidRDefault="00943FBB" w:rsidP="00E02C92"/>
          <w:p w14:paraId="62166B8D" w14:textId="77777777" w:rsidR="00943FBB" w:rsidRDefault="00943FBB" w:rsidP="00E02C92">
            <w:r>
              <w:t>The museum will continue to promote the web shop as an alternative to visiting site.</w:t>
            </w:r>
          </w:p>
          <w:p w14:paraId="1128EC46" w14:textId="77777777" w:rsidR="00943FBB" w:rsidRDefault="00943FBB" w:rsidP="00E02C92"/>
          <w:p w14:paraId="3D2B0F86" w14:textId="69FCEA0E" w:rsidR="00943FBB" w:rsidRDefault="00943FBB" w:rsidP="00E02C92">
            <w:r>
              <w:t xml:space="preserve"> </w:t>
            </w:r>
          </w:p>
        </w:tc>
      </w:tr>
      <w:tr w:rsidR="00943FBB" w14:paraId="40BCC9CE" w14:textId="77777777" w:rsidTr="002A6865">
        <w:trPr>
          <w:trHeight w:val="2960"/>
        </w:trPr>
        <w:tc>
          <w:tcPr>
            <w:tcW w:w="1990" w:type="dxa"/>
          </w:tcPr>
          <w:p w14:paraId="5875BDB5" w14:textId="32F61F30" w:rsidR="00943FBB" w:rsidRDefault="00943FBB" w:rsidP="00E02C92">
            <w:r>
              <w:lastRenderedPageBreak/>
              <w:t xml:space="preserve">Talks, tours and </w:t>
            </w:r>
            <w:r w:rsidRPr="00206377">
              <w:t>performances</w:t>
            </w:r>
            <w:r>
              <w:t xml:space="preserve"> </w:t>
            </w:r>
          </w:p>
        </w:tc>
        <w:tc>
          <w:tcPr>
            <w:tcW w:w="2258" w:type="dxa"/>
          </w:tcPr>
          <w:p w14:paraId="37FBA8F6" w14:textId="40431815" w:rsidR="00943FBB" w:rsidRDefault="00943FBB" w:rsidP="00E02C92">
            <w:r>
              <w:t xml:space="preserve">Visitors </w:t>
            </w:r>
          </w:p>
        </w:tc>
        <w:tc>
          <w:tcPr>
            <w:tcW w:w="4819" w:type="dxa"/>
          </w:tcPr>
          <w:p w14:paraId="68FFB957" w14:textId="77777777" w:rsidR="00943FBB" w:rsidRDefault="00943FBB" w:rsidP="00E02C92">
            <w:r>
              <w:t xml:space="preserve">The museum usually offers a programme of talks, tours and performances. </w:t>
            </w:r>
          </w:p>
          <w:p w14:paraId="35762509" w14:textId="77777777" w:rsidR="00943FBB" w:rsidRDefault="00943FBB" w:rsidP="00E02C92"/>
          <w:p w14:paraId="1077895D" w14:textId="77777777" w:rsidR="00943FBB" w:rsidRDefault="00943FBB" w:rsidP="00E02C92">
            <w:r>
              <w:t xml:space="preserve">The museum has previously offered object handling sessions. </w:t>
            </w:r>
          </w:p>
          <w:p w14:paraId="54DD6603" w14:textId="77777777" w:rsidR="00943FBB" w:rsidRDefault="00943FBB" w:rsidP="00E02C92"/>
          <w:p w14:paraId="4C8DC7E6" w14:textId="4C9F67E4" w:rsidR="00943FBB" w:rsidRDefault="00943FBB" w:rsidP="00E02C92">
            <w:r>
              <w:t>Florence Nightingale walking tours will still be available subject to demand.</w:t>
            </w:r>
          </w:p>
        </w:tc>
        <w:tc>
          <w:tcPr>
            <w:tcW w:w="5171" w:type="dxa"/>
          </w:tcPr>
          <w:p w14:paraId="283C36D4" w14:textId="77777777" w:rsidR="00943FBB" w:rsidRDefault="00943FBB" w:rsidP="00E02C92">
            <w:r>
              <w:t>Other than the introduction talk which will be offered at distance/behind a screen and offer advice regarding safety talks and tours are suspended until further notice.  Live zoom talks, tours and web clips to replace.</w:t>
            </w:r>
          </w:p>
          <w:p w14:paraId="29102554" w14:textId="77777777" w:rsidR="00943FBB" w:rsidRDefault="00943FBB" w:rsidP="00E02C92"/>
          <w:p w14:paraId="6B74D7D6" w14:textId="77777777" w:rsidR="00943FBB" w:rsidRDefault="00943FBB" w:rsidP="00E02C92">
            <w:r>
              <w:t xml:space="preserve">Object handling will be suspended, but ‘close viewing of objects’ will continue behind a screen, recognising it is a popular activity.  </w:t>
            </w:r>
          </w:p>
          <w:p w14:paraId="7C892227" w14:textId="77777777" w:rsidR="00943FBB" w:rsidRDefault="00943FBB" w:rsidP="00E02C92"/>
          <w:p w14:paraId="33F02449" w14:textId="77777777" w:rsidR="00943FBB" w:rsidRDefault="00943FBB" w:rsidP="00206377">
            <w:r>
              <w:t xml:space="preserve">London walking tours are running in line with government regulations. Pre booking is essential. </w:t>
            </w:r>
          </w:p>
          <w:p w14:paraId="763A96EC" w14:textId="1EACD093" w:rsidR="00943FBB" w:rsidRDefault="00943FBB" w:rsidP="00E02C92">
            <w:r>
              <w:rPr>
                <w:rFonts w:cstheme="minorHAnsi"/>
                <w:color w:val="333333"/>
              </w:rPr>
              <w:t>A</w:t>
            </w:r>
            <w:r w:rsidRPr="00206377">
              <w:rPr>
                <w:rFonts w:cstheme="minorHAnsi"/>
                <w:color w:val="333333"/>
              </w:rPr>
              <w:t xml:space="preserve"> maximum number of</w:t>
            </w:r>
            <w:r>
              <w:rPr>
                <w:rFonts w:cstheme="minorHAnsi"/>
                <w:color w:val="333333"/>
              </w:rPr>
              <w:t xml:space="preserve"> 5</w:t>
            </w:r>
            <w:r w:rsidRPr="00206377">
              <w:rPr>
                <w:rFonts w:cstheme="minorHAnsi"/>
                <w:color w:val="333333"/>
              </w:rPr>
              <w:t xml:space="preserve"> participants</w:t>
            </w:r>
            <w:r>
              <w:rPr>
                <w:rFonts w:cstheme="minorHAnsi"/>
                <w:color w:val="333333"/>
              </w:rPr>
              <w:t xml:space="preserve">. </w:t>
            </w:r>
            <w:r w:rsidRPr="00206377">
              <w:rPr>
                <w:rFonts w:cstheme="minorHAnsi"/>
                <w:color w:val="333333"/>
              </w:rPr>
              <w:t xml:space="preserve">Visitors must bring their own mask if they wish to </w:t>
            </w:r>
            <w:r w:rsidRPr="00206377">
              <w:rPr>
                <w:rFonts w:cstheme="minorHAnsi"/>
              </w:rPr>
              <w:t>wear one during the walk. Social distancing measures and preventive measures must be respected during the walk.</w:t>
            </w:r>
          </w:p>
        </w:tc>
      </w:tr>
      <w:tr w:rsidR="00943FBB" w14:paraId="61E8C41D" w14:textId="77777777" w:rsidTr="00CB73D3">
        <w:trPr>
          <w:trHeight w:val="1408"/>
        </w:trPr>
        <w:tc>
          <w:tcPr>
            <w:tcW w:w="1990" w:type="dxa"/>
          </w:tcPr>
          <w:p w14:paraId="498965A5" w14:textId="7BC0F339" w:rsidR="00943FBB" w:rsidRDefault="00943FBB" w:rsidP="00E02C92">
            <w:r>
              <w:t xml:space="preserve">Working from home.  </w:t>
            </w:r>
          </w:p>
        </w:tc>
        <w:tc>
          <w:tcPr>
            <w:tcW w:w="2258" w:type="dxa"/>
          </w:tcPr>
          <w:p w14:paraId="370D4502" w14:textId="0ED20FEA" w:rsidR="00943FBB" w:rsidRDefault="00943FBB" w:rsidP="00E02C92">
            <w:pPr>
              <w:rPr>
                <w:rFonts w:cs="Arial"/>
              </w:rPr>
            </w:pPr>
            <w:r>
              <w:t xml:space="preserve">Staff </w:t>
            </w:r>
          </w:p>
        </w:tc>
        <w:tc>
          <w:tcPr>
            <w:tcW w:w="4819" w:type="dxa"/>
          </w:tcPr>
          <w:p w14:paraId="131D1DF1" w14:textId="7E4162CE" w:rsidR="00943FBB" w:rsidRDefault="00943FBB" w:rsidP="00E02C92">
            <w:proofErr w:type="gramStart"/>
            <w:r>
              <w:t>Staff are</w:t>
            </w:r>
            <w:proofErr w:type="gramEnd"/>
            <w:r>
              <w:t xml:space="preserve"> required to work from home regularly in line with government guidelines and limited space in the office.  </w:t>
            </w:r>
          </w:p>
        </w:tc>
        <w:tc>
          <w:tcPr>
            <w:tcW w:w="5171" w:type="dxa"/>
          </w:tcPr>
          <w:p w14:paraId="0397117D" w14:textId="77777777" w:rsidR="00943FBB" w:rsidRDefault="00943FBB" w:rsidP="00E02C92">
            <w:r>
              <w:t xml:space="preserve">The museum advises that staff set up their workstation properly. If anyone struggles to do this they should seek advice from the Director. </w:t>
            </w:r>
          </w:p>
          <w:p w14:paraId="5586901F" w14:textId="77777777" w:rsidR="00943FBB" w:rsidRDefault="00943FBB" w:rsidP="00E02C92"/>
          <w:p w14:paraId="2653D971" w14:textId="77777777" w:rsidR="00943FBB" w:rsidRDefault="00943FBB" w:rsidP="00E02C92">
            <w:r>
              <w:t xml:space="preserve">All staff </w:t>
            </w:r>
            <w:proofErr w:type="gramStart"/>
            <w:r>
              <w:t>have</w:t>
            </w:r>
            <w:proofErr w:type="gramEnd"/>
            <w:r>
              <w:t xml:space="preserve"> been sent the museum’s working from home guidelines. </w:t>
            </w:r>
          </w:p>
          <w:p w14:paraId="79C99844" w14:textId="77777777" w:rsidR="00943FBB" w:rsidRDefault="00943FBB" w:rsidP="00E02C92"/>
          <w:p w14:paraId="45E36F33" w14:textId="77777777" w:rsidR="00943FBB" w:rsidRDefault="00943FBB" w:rsidP="00E02C92">
            <w:proofErr w:type="gramStart"/>
            <w:r>
              <w:lastRenderedPageBreak/>
              <w:t>Staff are</w:t>
            </w:r>
            <w:proofErr w:type="gramEnd"/>
            <w:r>
              <w:t xml:space="preserve"> encouraged to take lunch breaks and stick to working hours. </w:t>
            </w:r>
          </w:p>
          <w:p w14:paraId="412DD32A" w14:textId="77777777" w:rsidR="00943FBB" w:rsidRDefault="00943FBB" w:rsidP="00E02C92"/>
          <w:p w14:paraId="160AD1B8" w14:textId="77777777" w:rsidR="00943FBB" w:rsidRDefault="00943FBB" w:rsidP="00E02C92">
            <w:r>
              <w:t>Staff should maintain their outlook diaries in order to assist monitoring of workload. Staff should seek regular guidance from their line manager regarding their exact workload to ensure direction and capacity is maintained.</w:t>
            </w:r>
          </w:p>
          <w:p w14:paraId="5F127393" w14:textId="2D78851A" w:rsidR="00943FBB" w:rsidRDefault="00943FBB" w:rsidP="00E02C92"/>
        </w:tc>
      </w:tr>
      <w:tr w:rsidR="00943FBB" w14:paraId="05CB4E91" w14:textId="77777777" w:rsidTr="002A6865">
        <w:trPr>
          <w:trHeight w:val="2819"/>
        </w:trPr>
        <w:tc>
          <w:tcPr>
            <w:tcW w:w="1990" w:type="dxa"/>
          </w:tcPr>
          <w:p w14:paraId="00CD6A5B" w14:textId="2F45474E" w:rsidR="00943FBB" w:rsidRDefault="00943FBB" w:rsidP="00E02C92">
            <w:r>
              <w:lastRenderedPageBreak/>
              <w:t xml:space="preserve">Mental health and wellbeing affected through isolation or anxiety about coronavirus, </w:t>
            </w:r>
          </w:p>
        </w:tc>
        <w:tc>
          <w:tcPr>
            <w:tcW w:w="2258" w:type="dxa"/>
          </w:tcPr>
          <w:p w14:paraId="6375DFF3" w14:textId="0FCD3F4D" w:rsidR="00943FBB" w:rsidRDefault="00943FBB" w:rsidP="00E02C92">
            <w:r>
              <w:t xml:space="preserve">Staff, volunteers </w:t>
            </w:r>
          </w:p>
        </w:tc>
        <w:tc>
          <w:tcPr>
            <w:tcW w:w="4819" w:type="dxa"/>
          </w:tcPr>
          <w:p w14:paraId="7B30DE21" w14:textId="77777777" w:rsidR="00943FBB" w:rsidRDefault="00943FBB" w:rsidP="00E02C92">
            <w:r>
              <w:t xml:space="preserve">People have been affected by the pandemic and lockdown in many ways. </w:t>
            </w:r>
          </w:p>
          <w:p w14:paraId="1CC69246" w14:textId="77777777" w:rsidR="00943FBB" w:rsidRDefault="00943FBB" w:rsidP="00E02C92">
            <w:r>
              <w:t xml:space="preserve">The majority of staff </w:t>
            </w:r>
            <w:proofErr w:type="gramStart"/>
            <w:r>
              <w:t>have</w:t>
            </w:r>
            <w:proofErr w:type="gramEnd"/>
            <w:r>
              <w:t xml:space="preserve"> been on furlough and the volunteer programme has been suspended. </w:t>
            </w:r>
          </w:p>
          <w:p w14:paraId="3C1D64A4" w14:textId="500216C8" w:rsidR="00943FBB" w:rsidRDefault="00943FBB" w:rsidP="00E02C92"/>
        </w:tc>
        <w:tc>
          <w:tcPr>
            <w:tcW w:w="5171" w:type="dxa"/>
          </w:tcPr>
          <w:p w14:paraId="05F28AFD" w14:textId="77777777" w:rsidR="00943FBB" w:rsidRDefault="00943FBB" w:rsidP="00E02C92">
            <w:proofErr w:type="gramStart"/>
            <w:r>
              <w:t>Staff are</w:t>
            </w:r>
            <w:proofErr w:type="gramEnd"/>
            <w:r>
              <w:t xml:space="preserve"> given reintroduction training in new procedures. </w:t>
            </w:r>
          </w:p>
          <w:p w14:paraId="44CABC8A" w14:textId="77777777" w:rsidR="00943FBB" w:rsidRDefault="00943FBB" w:rsidP="00E02C92"/>
          <w:p w14:paraId="30AFCF8D" w14:textId="77777777" w:rsidR="00943FBB" w:rsidRDefault="00943FBB" w:rsidP="00E02C92">
            <w:r>
              <w:t xml:space="preserve">Senior management keep continued communication with staff and volunteers. </w:t>
            </w:r>
          </w:p>
          <w:p w14:paraId="63BA30C2" w14:textId="77777777" w:rsidR="00943FBB" w:rsidRDefault="00943FBB" w:rsidP="00E02C92"/>
          <w:p w14:paraId="78ED68D3" w14:textId="77777777" w:rsidR="00943FBB" w:rsidRDefault="00943FBB" w:rsidP="00E02C92">
            <w:r>
              <w:t>Volunteers will be offered varying volunteer roles and remote volunteering.</w:t>
            </w:r>
          </w:p>
          <w:p w14:paraId="46DB6B80" w14:textId="77777777" w:rsidR="00943FBB" w:rsidRDefault="00943FBB" w:rsidP="00E02C92"/>
          <w:p w14:paraId="6AB7E949" w14:textId="77777777" w:rsidR="00943FBB" w:rsidRDefault="00943FBB" w:rsidP="00E02C92">
            <w:r>
              <w:t xml:space="preserve">There is clear communication on the website and on site to help visitors, staff and volunteers feel at ease. </w:t>
            </w:r>
          </w:p>
          <w:p w14:paraId="4EAAB414" w14:textId="08E64BB1" w:rsidR="00943FBB" w:rsidRPr="003E70C2" w:rsidRDefault="00943FBB" w:rsidP="00E02C92">
            <w:pPr>
              <w:rPr>
                <w:highlight w:val="yellow"/>
              </w:rPr>
            </w:pPr>
          </w:p>
        </w:tc>
      </w:tr>
      <w:tr w:rsidR="00943FBB" w14:paraId="43D04034" w14:textId="77777777" w:rsidTr="002A6865">
        <w:trPr>
          <w:trHeight w:val="578"/>
        </w:trPr>
        <w:tc>
          <w:tcPr>
            <w:tcW w:w="1990" w:type="dxa"/>
          </w:tcPr>
          <w:p w14:paraId="6391C858" w14:textId="66142C56" w:rsidR="00943FBB" w:rsidRDefault="00943FBB" w:rsidP="00E02C92">
            <w:r>
              <w:t xml:space="preserve">Travelling to and from museum </w:t>
            </w:r>
          </w:p>
        </w:tc>
        <w:tc>
          <w:tcPr>
            <w:tcW w:w="2258" w:type="dxa"/>
          </w:tcPr>
          <w:p w14:paraId="6ABFD698" w14:textId="29420D52" w:rsidR="00943FBB" w:rsidRDefault="00943FBB" w:rsidP="00E02C92">
            <w:r>
              <w:t xml:space="preserve">Staff, volunteers, visitors </w:t>
            </w:r>
          </w:p>
        </w:tc>
        <w:tc>
          <w:tcPr>
            <w:tcW w:w="4819" w:type="dxa"/>
          </w:tcPr>
          <w:p w14:paraId="5C98845F" w14:textId="080DD3C3" w:rsidR="00943FBB" w:rsidRDefault="00943FBB" w:rsidP="00E02C92">
            <w:r>
              <w:t xml:space="preserve">Staff, volunteers and visitors may need to take public transport to get to the museum. </w:t>
            </w:r>
          </w:p>
        </w:tc>
        <w:tc>
          <w:tcPr>
            <w:tcW w:w="5171" w:type="dxa"/>
          </w:tcPr>
          <w:p w14:paraId="1581908C" w14:textId="77777777" w:rsidR="00943FBB" w:rsidRDefault="00943FBB" w:rsidP="00E02C92">
            <w:proofErr w:type="gramStart"/>
            <w:r>
              <w:t>Staff are</w:t>
            </w:r>
            <w:proofErr w:type="gramEnd"/>
            <w:r>
              <w:t xml:space="preserve"> provided with PPE (masks) for travel. </w:t>
            </w:r>
          </w:p>
          <w:p w14:paraId="269300E2" w14:textId="77777777" w:rsidR="00943FBB" w:rsidRDefault="00943FBB" w:rsidP="00E02C92"/>
          <w:p w14:paraId="7095B684" w14:textId="77777777" w:rsidR="00943FBB" w:rsidRDefault="00943FBB" w:rsidP="00E02C92">
            <w:r>
              <w:t xml:space="preserve">Staff are encouraged to discuss any specific travel concerns with the Director </w:t>
            </w:r>
          </w:p>
          <w:p w14:paraId="3A87CCAE" w14:textId="77777777" w:rsidR="00943FBB" w:rsidRDefault="00943FBB" w:rsidP="00E02C92"/>
          <w:p w14:paraId="06C40A41" w14:textId="77777777" w:rsidR="00943FBB" w:rsidRDefault="00943FBB" w:rsidP="00E02C92">
            <w:r>
              <w:t xml:space="preserve">Hours adjusted for volunteers to allow for off peak travel. </w:t>
            </w:r>
          </w:p>
          <w:p w14:paraId="29CA0754" w14:textId="77777777" w:rsidR="00943FBB" w:rsidRDefault="00943FBB" w:rsidP="00E02C92"/>
          <w:p w14:paraId="4687DF55" w14:textId="77777777" w:rsidR="00943FBB" w:rsidRDefault="00943FBB" w:rsidP="00E02C92">
            <w:r>
              <w:t xml:space="preserve">The public have been consulted with plans to change opening hours, and they have been adjusted accordingly to allow off peak hours for visitors. </w:t>
            </w:r>
          </w:p>
          <w:p w14:paraId="658F9419" w14:textId="77777777" w:rsidR="00943FBB" w:rsidRDefault="00943FBB" w:rsidP="00E02C92"/>
          <w:p w14:paraId="50316337" w14:textId="77777777" w:rsidR="00943FBB" w:rsidRDefault="00943FBB" w:rsidP="00E02C92">
            <w:r>
              <w:lastRenderedPageBreak/>
              <w:t xml:space="preserve">Disposable masks and gloves available on site. </w:t>
            </w:r>
          </w:p>
          <w:p w14:paraId="11B8108C" w14:textId="77777777" w:rsidR="00943FBB" w:rsidRDefault="00943FBB" w:rsidP="00E02C92"/>
          <w:p w14:paraId="5D5F7CFC" w14:textId="77777777" w:rsidR="00943FBB" w:rsidRDefault="00943FBB" w:rsidP="00E02C92">
            <w:r>
              <w:t xml:space="preserve">The museum is located near the Southbank and is easy to approach by foot from several areas </w:t>
            </w:r>
          </w:p>
          <w:p w14:paraId="334ABD3E" w14:textId="77777777" w:rsidR="00943FBB" w:rsidRDefault="00943FBB" w:rsidP="00E02C92"/>
          <w:p w14:paraId="554ACA5D" w14:textId="77777777" w:rsidR="00943FBB" w:rsidRDefault="00943FBB" w:rsidP="00E02C92">
            <w:r>
              <w:t xml:space="preserve">People are encouraged to walk or cycle to the museum. It is however recognised that the museum has limited facilities to support cyclists. </w:t>
            </w:r>
          </w:p>
          <w:p w14:paraId="31423FA2" w14:textId="77777777" w:rsidR="00943FBB" w:rsidRDefault="00943FBB" w:rsidP="00E02C92"/>
          <w:p w14:paraId="558FE844" w14:textId="77777777" w:rsidR="00943FBB" w:rsidRDefault="00943FBB" w:rsidP="00E02C92">
            <w:r>
              <w:t>The Director and Trustees will closely monitor government and TFL advice and judge whether opening the museum remains appropriate.</w:t>
            </w:r>
          </w:p>
          <w:p w14:paraId="621B13B7" w14:textId="77777777" w:rsidR="00943FBB" w:rsidRDefault="00943FBB" w:rsidP="00E02C92"/>
        </w:tc>
      </w:tr>
      <w:tr w:rsidR="00943FBB" w14:paraId="6AC3FE57" w14:textId="77777777" w:rsidTr="002A6865">
        <w:trPr>
          <w:trHeight w:val="578"/>
        </w:trPr>
        <w:tc>
          <w:tcPr>
            <w:tcW w:w="1990" w:type="dxa"/>
          </w:tcPr>
          <w:p w14:paraId="273BD3DF" w14:textId="15936E24" w:rsidR="00943FBB" w:rsidRDefault="00943FBB" w:rsidP="00E02C92"/>
        </w:tc>
        <w:tc>
          <w:tcPr>
            <w:tcW w:w="2258" w:type="dxa"/>
          </w:tcPr>
          <w:p w14:paraId="3D3BE8B4" w14:textId="2DF2D786" w:rsidR="00943FBB" w:rsidRDefault="00943FBB" w:rsidP="00E02C92"/>
        </w:tc>
        <w:tc>
          <w:tcPr>
            <w:tcW w:w="4819" w:type="dxa"/>
          </w:tcPr>
          <w:p w14:paraId="3E5B214D" w14:textId="204FBC2D" w:rsidR="00943FBB" w:rsidRDefault="00943FBB" w:rsidP="00E02C92"/>
        </w:tc>
        <w:tc>
          <w:tcPr>
            <w:tcW w:w="5171" w:type="dxa"/>
          </w:tcPr>
          <w:p w14:paraId="49194DA1" w14:textId="77777777" w:rsidR="00943FBB" w:rsidRDefault="00943FBB" w:rsidP="00E02C92"/>
        </w:tc>
      </w:tr>
      <w:tr w:rsidR="00943FBB" w14:paraId="65465504" w14:textId="77777777" w:rsidTr="00B948C3">
        <w:trPr>
          <w:trHeight w:val="1469"/>
        </w:trPr>
        <w:tc>
          <w:tcPr>
            <w:tcW w:w="1990" w:type="dxa"/>
          </w:tcPr>
          <w:p w14:paraId="7C013C2C" w14:textId="24603E46" w:rsidR="00943FBB" w:rsidRDefault="00943FBB" w:rsidP="00E02C92"/>
        </w:tc>
        <w:tc>
          <w:tcPr>
            <w:tcW w:w="2258" w:type="dxa"/>
          </w:tcPr>
          <w:p w14:paraId="566E6BC1" w14:textId="1F553F0B" w:rsidR="00943FBB" w:rsidRDefault="00943FBB" w:rsidP="00E02C92"/>
        </w:tc>
        <w:tc>
          <w:tcPr>
            <w:tcW w:w="4819" w:type="dxa"/>
          </w:tcPr>
          <w:p w14:paraId="6528AA0C" w14:textId="58430CF7" w:rsidR="00943FBB" w:rsidRDefault="00943FBB" w:rsidP="00E02C92"/>
        </w:tc>
        <w:tc>
          <w:tcPr>
            <w:tcW w:w="5171" w:type="dxa"/>
          </w:tcPr>
          <w:p w14:paraId="64106D84" w14:textId="29A354BB" w:rsidR="00943FBB" w:rsidRDefault="00943FBB" w:rsidP="00E02C92"/>
        </w:tc>
      </w:tr>
      <w:tr w:rsidR="00943FBB" w14:paraId="2F56F032" w14:textId="77777777" w:rsidTr="002A6865">
        <w:trPr>
          <w:trHeight w:val="578"/>
        </w:trPr>
        <w:tc>
          <w:tcPr>
            <w:tcW w:w="1990" w:type="dxa"/>
          </w:tcPr>
          <w:p w14:paraId="56386227" w14:textId="4DEE8D57" w:rsidR="00943FBB" w:rsidRDefault="00943FBB" w:rsidP="00E02C92"/>
        </w:tc>
        <w:tc>
          <w:tcPr>
            <w:tcW w:w="2258" w:type="dxa"/>
          </w:tcPr>
          <w:p w14:paraId="4C1A5AFE" w14:textId="0E2F76D5" w:rsidR="00943FBB" w:rsidRDefault="00943FBB" w:rsidP="00E02C92"/>
        </w:tc>
        <w:tc>
          <w:tcPr>
            <w:tcW w:w="4819" w:type="dxa"/>
          </w:tcPr>
          <w:p w14:paraId="2A21A089" w14:textId="43EA4A41" w:rsidR="00943FBB" w:rsidRDefault="00943FBB" w:rsidP="00E02C92"/>
        </w:tc>
        <w:tc>
          <w:tcPr>
            <w:tcW w:w="5171" w:type="dxa"/>
          </w:tcPr>
          <w:p w14:paraId="67186E93" w14:textId="1B41BC87" w:rsidR="00943FBB" w:rsidRDefault="00943FBB" w:rsidP="00E02C92"/>
        </w:tc>
      </w:tr>
      <w:tr w:rsidR="00943FBB" w14:paraId="2DFBC940" w14:textId="77777777" w:rsidTr="002A6865">
        <w:trPr>
          <w:trHeight w:val="578"/>
        </w:trPr>
        <w:tc>
          <w:tcPr>
            <w:tcW w:w="1990" w:type="dxa"/>
          </w:tcPr>
          <w:p w14:paraId="35496C21" w14:textId="775D6FAB" w:rsidR="00943FBB" w:rsidRDefault="00943FBB" w:rsidP="00E02C92"/>
        </w:tc>
        <w:tc>
          <w:tcPr>
            <w:tcW w:w="2258" w:type="dxa"/>
          </w:tcPr>
          <w:p w14:paraId="5CC61025" w14:textId="2F76B07D" w:rsidR="00943FBB" w:rsidRDefault="00943FBB" w:rsidP="00E02C92"/>
        </w:tc>
        <w:tc>
          <w:tcPr>
            <w:tcW w:w="4819" w:type="dxa"/>
          </w:tcPr>
          <w:p w14:paraId="35663355" w14:textId="4B2A43C5" w:rsidR="00943FBB" w:rsidRDefault="00943FBB" w:rsidP="00E02C92"/>
        </w:tc>
        <w:tc>
          <w:tcPr>
            <w:tcW w:w="5171" w:type="dxa"/>
          </w:tcPr>
          <w:p w14:paraId="2CCC2031" w14:textId="53B112C7" w:rsidR="00943FBB" w:rsidRDefault="00943FBB" w:rsidP="00E02C92"/>
        </w:tc>
      </w:tr>
      <w:tr w:rsidR="00943FBB" w14:paraId="3357DBBC" w14:textId="77777777" w:rsidTr="000B415F">
        <w:trPr>
          <w:trHeight w:val="578"/>
        </w:trPr>
        <w:tc>
          <w:tcPr>
            <w:tcW w:w="14238" w:type="dxa"/>
            <w:gridSpan w:val="4"/>
            <w:shd w:val="clear" w:color="auto" w:fill="D0CECE" w:themeFill="background2" w:themeFillShade="E6"/>
          </w:tcPr>
          <w:p w14:paraId="3E07265F" w14:textId="5691DF2B" w:rsidR="00943FBB" w:rsidRDefault="00943FBB" w:rsidP="00E02C92"/>
        </w:tc>
      </w:tr>
      <w:tr w:rsidR="00943FBB" w14:paraId="7AA86615" w14:textId="77777777" w:rsidTr="002A6865">
        <w:trPr>
          <w:trHeight w:val="578"/>
        </w:trPr>
        <w:tc>
          <w:tcPr>
            <w:tcW w:w="1990" w:type="dxa"/>
          </w:tcPr>
          <w:p w14:paraId="4C95913D" w14:textId="71D8AC9A" w:rsidR="00943FBB" w:rsidRDefault="00943FBB" w:rsidP="00E02C92"/>
        </w:tc>
        <w:tc>
          <w:tcPr>
            <w:tcW w:w="2258" w:type="dxa"/>
          </w:tcPr>
          <w:p w14:paraId="20F1B81D" w14:textId="63E56175" w:rsidR="00943FBB" w:rsidRDefault="00943FBB" w:rsidP="00E02C92"/>
        </w:tc>
        <w:tc>
          <w:tcPr>
            <w:tcW w:w="4819" w:type="dxa"/>
          </w:tcPr>
          <w:p w14:paraId="7430FA09" w14:textId="59065B32" w:rsidR="00943FBB" w:rsidRDefault="00943FBB" w:rsidP="00E02C92"/>
        </w:tc>
        <w:tc>
          <w:tcPr>
            <w:tcW w:w="5171" w:type="dxa"/>
          </w:tcPr>
          <w:p w14:paraId="15F532BE" w14:textId="352B4BC4" w:rsidR="00943FBB" w:rsidRDefault="00943FBB" w:rsidP="00E02C92"/>
        </w:tc>
      </w:tr>
      <w:tr w:rsidR="00943FBB" w14:paraId="2F690674" w14:textId="77777777" w:rsidTr="002A6865">
        <w:trPr>
          <w:trHeight w:val="578"/>
        </w:trPr>
        <w:tc>
          <w:tcPr>
            <w:tcW w:w="1990" w:type="dxa"/>
          </w:tcPr>
          <w:p w14:paraId="29612346" w14:textId="09336C15" w:rsidR="00943FBB" w:rsidRDefault="00943FBB" w:rsidP="00E02C92"/>
        </w:tc>
        <w:tc>
          <w:tcPr>
            <w:tcW w:w="2258" w:type="dxa"/>
          </w:tcPr>
          <w:p w14:paraId="0E9300C9" w14:textId="7FE4D7B0" w:rsidR="00943FBB" w:rsidRDefault="00943FBB" w:rsidP="00E02C92"/>
        </w:tc>
        <w:tc>
          <w:tcPr>
            <w:tcW w:w="4819" w:type="dxa"/>
          </w:tcPr>
          <w:p w14:paraId="3891D605" w14:textId="20628DC1" w:rsidR="00943FBB" w:rsidRDefault="00943FBB" w:rsidP="00E02C92"/>
        </w:tc>
        <w:tc>
          <w:tcPr>
            <w:tcW w:w="5171" w:type="dxa"/>
          </w:tcPr>
          <w:p w14:paraId="4DCC3DBB" w14:textId="35B1A6AE" w:rsidR="00943FBB" w:rsidRDefault="00943FBB" w:rsidP="00E02C92"/>
        </w:tc>
      </w:tr>
      <w:tr w:rsidR="00943FBB" w14:paraId="38C93624" w14:textId="77777777" w:rsidTr="002A6865">
        <w:trPr>
          <w:trHeight w:val="578"/>
        </w:trPr>
        <w:tc>
          <w:tcPr>
            <w:tcW w:w="1990" w:type="dxa"/>
          </w:tcPr>
          <w:p w14:paraId="6B29499C" w14:textId="30B09E54" w:rsidR="00943FBB" w:rsidRDefault="00943FBB" w:rsidP="00E02C92"/>
        </w:tc>
        <w:tc>
          <w:tcPr>
            <w:tcW w:w="2258" w:type="dxa"/>
          </w:tcPr>
          <w:p w14:paraId="29F9CBBA" w14:textId="0FC26BDC" w:rsidR="00943FBB" w:rsidRDefault="00943FBB" w:rsidP="00E02C92"/>
        </w:tc>
        <w:tc>
          <w:tcPr>
            <w:tcW w:w="4819" w:type="dxa"/>
          </w:tcPr>
          <w:p w14:paraId="6F096154" w14:textId="14C61FE6" w:rsidR="00943FBB" w:rsidRDefault="00943FBB" w:rsidP="00E02C92"/>
        </w:tc>
        <w:tc>
          <w:tcPr>
            <w:tcW w:w="5171" w:type="dxa"/>
          </w:tcPr>
          <w:p w14:paraId="55E7CDA6" w14:textId="2C386399" w:rsidR="00943FBB" w:rsidRDefault="00943FBB" w:rsidP="00E02C92"/>
        </w:tc>
      </w:tr>
      <w:tr w:rsidR="00943FBB" w14:paraId="294FEE85" w14:textId="77777777" w:rsidTr="002A6865">
        <w:trPr>
          <w:trHeight w:val="578"/>
        </w:trPr>
        <w:tc>
          <w:tcPr>
            <w:tcW w:w="1990" w:type="dxa"/>
          </w:tcPr>
          <w:p w14:paraId="1A2EDEF1" w14:textId="7D1CF587" w:rsidR="00943FBB" w:rsidRDefault="00943FBB" w:rsidP="00E02C92"/>
        </w:tc>
        <w:tc>
          <w:tcPr>
            <w:tcW w:w="2258" w:type="dxa"/>
          </w:tcPr>
          <w:p w14:paraId="132B918E" w14:textId="3BE28BE0" w:rsidR="00943FBB" w:rsidRDefault="00943FBB" w:rsidP="00E02C92"/>
        </w:tc>
        <w:tc>
          <w:tcPr>
            <w:tcW w:w="4819" w:type="dxa"/>
          </w:tcPr>
          <w:p w14:paraId="097BAB70" w14:textId="02B6DA54" w:rsidR="00943FBB" w:rsidRDefault="00943FBB" w:rsidP="00E02C92"/>
        </w:tc>
        <w:tc>
          <w:tcPr>
            <w:tcW w:w="5171" w:type="dxa"/>
          </w:tcPr>
          <w:p w14:paraId="686C99AA" w14:textId="38D427B6" w:rsidR="00943FBB" w:rsidRDefault="00943FBB" w:rsidP="00E02C92"/>
        </w:tc>
      </w:tr>
      <w:tr w:rsidR="00943FBB" w14:paraId="13B34C69" w14:textId="77777777" w:rsidTr="002A6865">
        <w:trPr>
          <w:trHeight w:val="578"/>
        </w:trPr>
        <w:tc>
          <w:tcPr>
            <w:tcW w:w="1990" w:type="dxa"/>
          </w:tcPr>
          <w:p w14:paraId="7A7E1D09" w14:textId="2E8211BA" w:rsidR="00943FBB" w:rsidRDefault="00943FBB" w:rsidP="00E02C92"/>
        </w:tc>
        <w:tc>
          <w:tcPr>
            <w:tcW w:w="2258" w:type="dxa"/>
          </w:tcPr>
          <w:p w14:paraId="532CCF5D" w14:textId="4B76FAD8" w:rsidR="00943FBB" w:rsidRDefault="00943FBB" w:rsidP="00E02C92"/>
        </w:tc>
        <w:tc>
          <w:tcPr>
            <w:tcW w:w="4819" w:type="dxa"/>
          </w:tcPr>
          <w:p w14:paraId="791C0E9B" w14:textId="5B043520" w:rsidR="00943FBB" w:rsidRDefault="00943FBB" w:rsidP="00EE2AD2">
            <w:pPr>
              <w:tabs>
                <w:tab w:val="left" w:pos="1190"/>
              </w:tabs>
            </w:pPr>
          </w:p>
        </w:tc>
        <w:tc>
          <w:tcPr>
            <w:tcW w:w="5171" w:type="dxa"/>
          </w:tcPr>
          <w:p w14:paraId="446938C2" w14:textId="2E478155" w:rsidR="00943FBB" w:rsidRDefault="00943FBB" w:rsidP="00E02C92"/>
        </w:tc>
      </w:tr>
      <w:tr w:rsidR="00943FBB" w14:paraId="4BAFE9E3" w14:textId="77777777" w:rsidTr="002A6865">
        <w:trPr>
          <w:trHeight w:val="578"/>
        </w:trPr>
        <w:tc>
          <w:tcPr>
            <w:tcW w:w="1990" w:type="dxa"/>
          </w:tcPr>
          <w:p w14:paraId="60871B21" w14:textId="5437CBB9" w:rsidR="00943FBB" w:rsidRDefault="00943FBB" w:rsidP="00E02C92"/>
        </w:tc>
        <w:tc>
          <w:tcPr>
            <w:tcW w:w="2258" w:type="dxa"/>
          </w:tcPr>
          <w:p w14:paraId="3A28A9AA" w14:textId="50652B37" w:rsidR="00943FBB" w:rsidRDefault="00943FBB" w:rsidP="00E02C92"/>
        </w:tc>
        <w:tc>
          <w:tcPr>
            <w:tcW w:w="4819" w:type="dxa"/>
          </w:tcPr>
          <w:p w14:paraId="4501AF15" w14:textId="3CB6EB14" w:rsidR="00943FBB" w:rsidRDefault="00943FBB" w:rsidP="00BD1210"/>
        </w:tc>
        <w:tc>
          <w:tcPr>
            <w:tcW w:w="5171" w:type="dxa"/>
          </w:tcPr>
          <w:p w14:paraId="6CA687AD" w14:textId="4EEEDD91" w:rsidR="00943FBB" w:rsidRDefault="00943FBB" w:rsidP="00E02C92"/>
        </w:tc>
      </w:tr>
      <w:tr w:rsidR="00943FBB" w14:paraId="3FCF6D85" w14:textId="77777777" w:rsidTr="002A6865">
        <w:trPr>
          <w:trHeight w:val="578"/>
        </w:trPr>
        <w:tc>
          <w:tcPr>
            <w:tcW w:w="1990" w:type="dxa"/>
          </w:tcPr>
          <w:p w14:paraId="19501803" w14:textId="78E9C617" w:rsidR="00943FBB" w:rsidRDefault="00943FBB" w:rsidP="00E02C92"/>
        </w:tc>
        <w:tc>
          <w:tcPr>
            <w:tcW w:w="2258" w:type="dxa"/>
          </w:tcPr>
          <w:p w14:paraId="30B5F69E" w14:textId="21594647" w:rsidR="00943FBB" w:rsidRDefault="00943FBB" w:rsidP="00E02C92"/>
        </w:tc>
        <w:tc>
          <w:tcPr>
            <w:tcW w:w="4819" w:type="dxa"/>
          </w:tcPr>
          <w:p w14:paraId="4FC2E8D5" w14:textId="46F78940" w:rsidR="00943FBB" w:rsidRDefault="00943FBB" w:rsidP="00E02C92"/>
        </w:tc>
        <w:tc>
          <w:tcPr>
            <w:tcW w:w="5171" w:type="dxa"/>
          </w:tcPr>
          <w:p w14:paraId="036B20A1" w14:textId="7B8F63E0" w:rsidR="00943FBB" w:rsidRPr="00206377" w:rsidRDefault="00943FBB" w:rsidP="00206377">
            <w:pPr>
              <w:pStyle w:val="NormalWeb"/>
              <w:shd w:val="clear" w:color="auto" w:fill="FFFFFF"/>
              <w:spacing w:before="0" w:beforeAutospacing="0"/>
              <w:rPr>
                <w:rFonts w:asciiTheme="minorHAnsi" w:hAnsiTheme="minorHAnsi" w:cstheme="minorHAnsi"/>
                <w:color w:val="333333"/>
                <w:sz w:val="22"/>
                <w:szCs w:val="22"/>
              </w:rPr>
            </w:pPr>
          </w:p>
        </w:tc>
      </w:tr>
      <w:tr w:rsidR="00943FBB" w14:paraId="2B485A99" w14:textId="77777777" w:rsidTr="002A6865">
        <w:trPr>
          <w:trHeight w:val="578"/>
        </w:trPr>
        <w:tc>
          <w:tcPr>
            <w:tcW w:w="1990" w:type="dxa"/>
          </w:tcPr>
          <w:p w14:paraId="53DDA19A" w14:textId="4D05500C" w:rsidR="00943FBB" w:rsidRDefault="00943FBB" w:rsidP="00E02C92"/>
        </w:tc>
        <w:tc>
          <w:tcPr>
            <w:tcW w:w="2258" w:type="dxa"/>
          </w:tcPr>
          <w:p w14:paraId="788D6550" w14:textId="2085EDED" w:rsidR="00943FBB" w:rsidRDefault="00943FBB" w:rsidP="00E02C92"/>
        </w:tc>
        <w:tc>
          <w:tcPr>
            <w:tcW w:w="4819" w:type="dxa"/>
          </w:tcPr>
          <w:p w14:paraId="63749C21" w14:textId="3B615851" w:rsidR="00943FBB" w:rsidRDefault="00943FBB" w:rsidP="00E02C92"/>
        </w:tc>
        <w:tc>
          <w:tcPr>
            <w:tcW w:w="5171" w:type="dxa"/>
          </w:tcPr>
          <w:p w14:paraId="0B9697C0" w14:textId="606876C4" w:rsidR="00943FBB" w:rsidRDefault="00943FBB" w:rsidP="00E02C92"/>
        </w:tc>
      </w:tr>
      <w:tr w:rsidR="00943FBB" w14:paraId="2193609B" w14:textId="77777777" w:rsidTr="002A6865">
        <w:trPr>
          <w:trHeight w:val="578"/>
        </w:trPr>
        <w:tc>
          <w:tcPr>
            <w:tcW w:w="1990" w:type="dxa"/>
          </w:tcPr>
          <w:p w14:paraId="09865859" w14:textId="343D720F" w:rsidR="00943FBB" w:rsidRDefault="00943FBB" w:rsidP="00E02C92"/>
        </w:tc>
        <w:tc>
          <w:tcPr>
            <w:tcW w:w="2258" w:type="dxa"/>
          </w:tcPr>
          <w:p w14:paraId="01F800B0" w14:textId="5FDCC9FA" w:rsidR="00943FBB" w:rsidRDefault="00943FBB" w:rsidP="00E02C92"/>
        </w:tc>
        <w:tc>
          <w:tcPr>
            <w:tcW w:w="4819" w:type="dxa"/>
          </w:tcPr>
          <w:p w14:paraId="223F15D0" w14:textId="747106C2" w:rsidR="00943FBB" w:rsidRDefault="00943FBB" w:rsidP="007B5342"/>
        </w:tc>
        <w:tc>
          <w:tcPr>
            <w:tcW w:w="5171" w:type="dxa"/>
          </w:tcPr>
          <w:p w14:paraId="6934970B" w14:textId="0DD64D6A" w:rsidR="00943FBB" w:rsidRDefault="00943FBB" w:rsidP="00E02C92"/>
        </w:tc>
      </w:tr>
      <w:tr w:rsidR="00943FBB" w14:paraId="0C912B4D" w14:textId="77777777" w:rsidTr="002A6865">
        <w:trPr>
          <w:trHeight w:val="578"/>
        </w:trPr>
        <w:tc>
          <w:tcPr>
            <w:tcW w:w="1990" w:type="dxa"/>
          </w:tcPr>
          <w:p w14:paraId="2075A2DC" w14:textId="2E91ACC0" w:rsidR="00943FBB" w:rsidRDefault="00943FBB" w:rsidP="00E02C92"/>
        </w:tc>
        <w:tc>
          <w:tcPr>
            <w:tcW w:w="2258" w:type="dxa"/>
          </w:tcPr>
          <w:p w14:paraId="5BF5A4A4" w14:textId="1A905821" w:rsidR="00943FBB" w:rsidRDefault="00943FBB" w:rsidP="00E02C92"/>
        </w:tc>
        <w:tc>
          <w:tcPr>
            <w:tcW w:w="4819" w:type="dxa"/>
          </w:tcPr>
          <w:p w14:paraId="79BA15CB" w14:textId="344D750E" w:rsidR="00943FBB" w:rsidRDefault="00943FBB" w:rsidP="00E02C92"/>
        </w:tc>
        <w:tc>
          <w:tcPr>
            <w:tcW w:w="5171" w:type="dxa"/>
          </w:tcPr>
          <w:p w14:paraId="72E3145D" w14:textId="4B297F75" w:rsidR="00943FBB" w:rsidRDefault="00943FBB" w:rsidP="00E02C92"/>
        </w:tc>
      </w:tr>
    </w:tbl>
    <w:p w14:paraId="1540A7AD" w14:textId="6C8600B9" w:rsidR="00861D10" w:rsidRDefault="00861D10" w:rsidP="002A6865"/>
    <w:p w14:paraId="31D8B046" w14:textId="739CB282" w:rsidR="007B674E" w:rsidRDefault="00D71030" w:rsidP="002A6865">
      <w:r>
        <w:t xml:space="preserve">It should be noted that in order to minimize and greater understand risk associated with COVID 19 the museum has only committed to open the museum 1 August 2020 – 18 November 2020. Ongoing opening will be continually assessed in line with guidance from the government, PHE, </w:t>
      </w:r>
      <w:r w:rsidR="00577F98">
        <w:t>FL, GSTT</w:t>
      </w:r>
      <w:r w:rsidR="007B674E">
        <w:t>, our insurance brokers</w:t>
      </w:r>
      <w:r w:rsidR="00577F98">
        <w:t xml:space="preserve"> and other relevant bodies. The museum is committed to the safety of its staff, volunteers, contractors and visitors. </w:t>
      </w:r>
      <w:r w:rsidR="00FD1CA7">
        <w:t xml:space="preserve">All staff </w:t>
      </w:r>
      <w:proofErr w:type="gramStart"/>
      <w:r w:rsidR="00FD1CA7">
        <w:t>are</w:t>
      </w:r>
      <w:proofErr w:type="gramEnd"/>
      <w:r w:rsidR="00FD1CA7">
        <w:t xml:space="preserve"> reminded that they should not attend work and consult a doctor is they display any symptoms of COVID 19. </w:t>
      </w:r>
      <w:hyperlink r:id="rId7" w:history="1">
        <w:r w:rsidR="00FD1CA7">
          <w:rPr>
            <w:rStyle w:val="Hyperlink"/>
          </w:rPr>
          <w:t>https://www.nhs.uk/conditions/coronavirus-covid-19/</w:t>
        </w:r>
      </w:hyperlink>
      <w:r w:rsidR="00FD1CA7">
        <w:t xml:space="preserve"> </w:t>
      </w:r>
    </w:p>
    <w:p w14:paraId="432061AD" w14:textId="0BD3215E" w:rsidR="00D71030" w:rsidRDefault="007B674E" w:rsidP="002A6865">
      <w:r>
        <w:t xml:space="preserve">In order to further manage risks associated with COVID19 and amplify public understanding the above measures will be reflected in our marketing, social media and other internal and external communications. Taking this approach we believe the risk to individuals is low and can be adequately managed. </w:t>
      </w:r>
    </w:p>
    <w:p w14:paraId="2FC9F69D" w14:textId="4229B0F0" w:rsidR="004162AE" w:rsidRDefault="004162AE" w:rsidP="002A6865">
      <w:r>
        <w:t>Risk Assessment prepared by</w:t>
      </w:r>
      <w:proofErr w:type="gramStart"/>
      <w:r>
        <w:t xml:space="preserve">: </w:t>
      </w:r>
      <w:r>
        <w:tab/>
        <w:t>……………………………………………………………</w:t>
      </w:r>
      <w:r w:rsidR="00430A62">
        <w:tab/>
      </w:r>
      <w:r w:rsidR="00430A62">
        <w:tab/>
      </w:r>
      <w:r w:rsidR="00430A62">
        <w:tab/>
        <w:t>………………………………………………………………</w:t>
      </w:r>
      <w:proofErr w:type="gramEnd"/>
    </w:p>
    <w:p w14:paraId="300186C3" w14:textId="459BC6AC" w:rsidR="004162AE" w:rsidRDefault="004162AE" w:rsidP="002A6865"/>
    <w:p w14:paraId="04219A8A" w14:textId="20D73FD2" w:rsidR="004162AE" w:rsidRDefault="004162AE" w:rsidP="002A6865">
      <w:r>
        <w:tab/>
      </w:r>
      <w:r>
        <w:tab/>
      </w:r>
      <w:r>
        <w:tab/>
      </w:r>
      <w:r>
        <w:tab/>
        <w:t>……………………………………………………………</w:t>
      </w:r>
    </w:p>
    <w:p w14:paraId="7CB8277D" w14:textId="3FCFDC33" w:rsidR="004162AE" w:rsidRDefault="004162AE" w:rsidP="002A6865"/>
    <w:p w14:paraId="243F58AF" w14:textId="2ED7E960" w:rsidR="004162AE" w:rsidRDefault="004162AE" w:rsidP="002A6865">
      <w:r>
        <w:lastRenderedPageBreak/>
        <w:t xml:space="preserve">Risk Assessment Authorised by </w:t>
      </w:r>
      <w:r>
        <w:tab/>
        <w:t>…………………………………………………………….</w:t>
      </w:r>
    </w:p>
    <w:p w14:paraId="2C20C445" w14:textId="00164DFB" w:rsidR="004162AE" w:rsidRDefault="004162AE" w:rsidP="002A6865"/>
    <w:p w14:paraId="72BA5186" w14:textId="309BD256" w:rsidR="004162AE" w:rsidRDefault="004162AE" w:rsidP="002A6865">
      <w:r>
        <w:tab/>
      </w:r>
      <w:r>
        <w:tab/>
      </w:r>
      <w:r>
        <w:tab/>
      </w:r>
      <w:r>
        <w:tab/>
        <w:t>……………………………………………………………..</w:t>
      </w:r>
    </w:p>
    <w:p w14:paraId="64E0EB22" w14:textId="6CD5AA34" w:rsidR="00D71030" w:rsidRDefault="00D71030" w:rsidP="002A6865">
      <w:r>
        <w:t>Date</w:t>
      </w:r>
      <w:r>
        <w:tab/>
      </w:r>
      <w:r>
        <w:tab/>
      </w:r>
      <w:r>
        <w:tab/>
      </w:r>
      <w:r>
        <w:tab/>
        <w:t>……………………………………………………………..</w:t>
      </w:r>
    </w:p>
    <w:p w14:paraId="57E261DB" w14:textId="22D105CF" w:rsidR="004162AE" w:rsidRDefault="004162AE" w:rsidP="002A6865"/>
    <w:p w14:paraId="47D89FEE" w14:textId="5C7C3D1C" w:rsidR="004162AE" w:rsidRDefault="004162AE" w:rsidP="002A6865"/>
    <w:p w14:paraId="176423AE" w14:textId="77777777" w:rsidR="004162AE" w:rsidRDefault="004162AE" w:rsidP="002A6865">
      <w:r>
        <w:t>I have read this risk assessment and understood the contents. I agree to follow the actions included. I will alert the Director and my line manager of any concerns.</w:t>
      </w:r>
    </w:p>
    <w:p w14:paraId="21E3DCF0" w14:textId="77777777" w:rsidR="004162AE" w:rsidRDefault="004162AE" w:rsidP="002A6865"/>
    <w:p w14:paraId="2541383C" w14:textId="3D9FBA08" w:rsidR="004162AE" w:rsidRDefault="004162AE" w:rsidP="002A6865">
      <w:r>
        <w:t xml:space="preserve"> ……………………………………………………………..</w:t>
      </w:r>
    </w:p>
    <w:p w14:paraId="1E435AB9" w14:textId="18FC2355" w:rsidR="004162AE" w:rsidRDefault="004162AE" w:rsidP="002A6865"/>
    <w:p w14:paraId="1BE4293B" w14:textId="40629412" w:rsidR="004162AE" w:rsidRDefault="004162AE" w:rsidP="002A6865">
      <w:r>
        <w:tab/>
      </w:r>
      <w:r>
        <w:tab/>
      </w:r>
      <w:r>
        <w:tab/>
      </w:r>
      <w:r>
        <w:tab/>
      </w:r>
    </w:p>
    <w:p w14:paraId="1F3F00D9" w14:textId="77777777" w:rsidR="004162AE" w:rsidRDefault="004162AE" w:rsidP="002A6865"/>
    <w:sectPr w:rsidR="004162AE" w:rsidSect="00765D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5E5A" w14:textId="77777777" w:rsidR="00FA2372" w:rsidRDefault="00FA2372" w:rsidP="002A6865">
      <w:pPr>
        <w:spacing w:after="0" w:line="240" w:lineRule="auto"/>
      </w:pPr>
      <w:r>
        <w:separator/>
      </w:r>
    </w:p>
  </w:endnote>
  <w:endnote w:type="continuationSeparator" w:id="0">
    <w:p w14:paraId="0A909A36" w14:textId="77777777" w:rsidR="00FA2372" w:rsidRDefault="00FA2372" w:rsidP="002A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DE41B" w14:textId="77777777" w:rsidR="00FA2372" w:rsidRDefault="00FA2372" w:rsidP="002A6865">
      <w:pPr>
        <w:spacing w:after="0" w:line="240" w:lineRule="auto"/>
      </w:pPr>
      <w:r>
        <w:separator/>
      </w:r>
    </w:p>
  </w:footnote>
  <w:footnote w:type="continuationSeparator" w:id="0">
    <w:p w14:paraId="5FA2ACD0" w14:textId="77777777" w:rsidR="00FA2372" w:rsidRDefault="00FA2372" w:rsidP="002A6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C2"/>
    <w:rsid w:val="0001216F"/>
    <w:rsid w:val="00017BC8"/>
    <w:rsid w:val="00022B43"/>
    <w:rsid w:val="00037483"/>
    <w:rsid w:val="0007355F"/>
    <w:rsid w:val="00084C62"/>
    <w:rsid w:val="000B415F"/>
    <w:rsid w:val="000D35F0"/>
    <w:rsid w:val="000E116D"/>
    <w:rsid w:val="000E2C2A"/>
    <w:rsid w:val="000E5B89"/>
    <w:rsid w:val="000F41D6"/>
    <w:rsid w:val="001154CD"/>
    <w:rsid w:val="001207F2"/>
    <w:rsid w:val="0012489F"/>
    <w:rsid w:val="0013417A"/>
    <w:rsid w:val="0014460B"/>
    <w:rsid w:val="00153D28"/>
    <w:rsid w:val="0016026A"/>
    <w:rsid w:val="0016740E"/>
    <w:rsid w:val="00171128"/>
    <w:rsid w:val="001829ED"/>
    <w:rsid w:val="00186F8A"/>
    <w:rsid w:val="001A5844"/>
    <w:rsid w:val="001D1F0C"/>
    <w:rsid w:val="001E24CC"/>
    <w:rsid w:val="00206377"/>
    <w:rsid w:val="0021678B"/>
    <w:rsid w:val="002237AE"/>
    <w:rsid w:val="00241F36"/>
    <w:rsid w:val="00252AC4"/>
    <w:rsid w:val="00266487"/>
    <w:rsid w:val="00297CF9"/>
    <w:rsid w:val="002A6865"/>
    <w:rsid w:val="002C1A43"/>
    <w:rsid w:val="002D2C1B"/>
    <w:rsid w:val="002D6D1B"/>
    <w:rsid w:val="002F00D4"/>
    <w:rsid w:val="002F033B"/>
    <w:rsid w:val="00302AC7"/>
    <w:rsid w:val="00332F82"/>
    <w:rsid w:val="00336942"/>
    <w:rsid w:val="003524D0"/>
    <w:rsid w:val="00367070"/>
    <w:rsid w:val="00390FC3"/>
    <w:rsid w:val="0039226F"/>
    <w:rsid w:val="003A0A3A"/>
    <w:rsid w:val="003A67C3"/>
    <w:rsid w:val="003D158D"/>
    <w:rsid w:val="003E212B"/>
    <w:rsid w:val="003E70C2"/>
    <w:rsid w:val="003F2D5A"/>
    <w:rsid w:val="003F526C"/>
    <w:rsid w:val="00405B7D"/>
    <w:rsid w:val="004162AE"/>
    <w:rsid w:val="00424CC3"/>
    <w:rsid w:val="00430A62"/>
    <w:rsid w:val="004432BE"/>
    <w:rsid w:val="004A4D49"/>
    <w:rsid w:val="00527F2C"/>
    <w:rsid w:val="00537718"/>
    <w:rsid w:val="005414E1"/>
    <w:rsid w:val="0054259B"/>
    <w:rsid w:val="0056179A"/>
    <w:rsid w:val="00561A54"/>
    <w:rsid w:val="00562256"/>
    <w:rsid w:val="00565841"/>
    <w:rsid w:val="0057301B"/>
    <w:rsid w:val="00577F98"/>
    <w:rsid w:val="00580AB4"/>
    <w:rsid w:val="00583070"/>
    <w:rsid w:val="00597B9F"/>
    <w:rsid w:val="00597F70"/>
    <w:rsid w:val="005A0D64"/>
    <w:rsid w:val="005A25B5"/>
    <w:rsid w:val="005B3B6E"/>
    <w:rsid w:val="005B3FD4"/>
    <w:rsid w:val="005D4864"/>
    <w:rsid w:val="005E2144"/>
    <w:rsid w:val="006001B1"/>
    <w:rsid w:val="00620460"/>
    <w:rsid w:val="00667D4A"/>
    <w:rsid w:val="006705ED"/>
    <w:rsid w:val="0068499B"/>
    <w:rsid w:val="006913BF"/>
    <w:rsid w:val="006A15A0"/>
    <w:rsid w:val="00746324"/>
    <w:rsid w:val="007545B7"/>
    <w:rsid w:val="00755906"/>
    <w:rsid w:val="00765DC2"/>
    <w:rsid w:val="007810BD"/>
    <w:rsid w:val="00784040"/>
    <w:rsid w:val="007978E4"/>
    <w:rsid w:val="007A25A4"/>
    <w:rsid w:val="007B3697"/>
    <w:rsid w:val="007B5342"/>
    <w:rsid w:val="007B674E"/>
    <w:rsid w:val="007D3020"/>
    <w:rsid w:val="007F5C6D"/>
    <w:rsid w:val="00845CBB"/>
    <w:rsid w:val="0085426C"/>
    <w:rsid w:val="00855FDC"/>
    <w:rsid w:val="00861D10"/>
    <w:rsid w:val="0087601D"/>
    <w:rsid w:val="0088500E"/>
    <w:rsid w:val="008915C3"/>
    <w:rsid w:val="008D0361"/>
    <w:rsid w:val="008D3F76"/>
    <w:rsid w:val="008F2342"/>
    <w:rsid w:val="00900145"/>
    <w:rsid w:val="00901533"/>
    <w:rsid w:val="00905A84"/>
    <w:rsid w:val="0091334F"/>
    <w:rsid w:val="00913638"/>
    <w:rsid w:val="00924B16"/>
    <w:rsid w:val="00935A29"/>
    <w:rsid w:val="00943FBB"/>
    <w:rsid w:val="009552EE"/>
    <w:rsid w:val="00957B0B"/>
    <w:rsid w:val="009677C5"/>
    <w:rsid w:val="00985D0B"/>
    <w:rsid w:val="00993DDA"/>
    <w:rsid w:val="009960FD"/>
    <w:rsid w:val="00996D2D"/>
    <w:rsid w:val="009D1B36"/>
    <w:rsid w:val="009D3F66"/>
    <w:rsid w:val="009F0EEA"/>
    <w:rsid w:val="00A006C5"/>
    <w:rsid w:val="00A05DB8"/>
    <w:rsid w:val="00A57DDB"/>
    <w:rsid w:val="00A71221"/>
    <w:rsid w:val="00A75AFC"/>
    <w:rsid w:val="00AA6B21"/>
    <w:rsid w:val="00AC3B8B"/>
    <w:rsid w:val="00AD3128"/>
    <w:rsid w:val="00AE32C9"/>
    <w:rsid w:val="00AF6075"/>
    <w:rsid w:val="00B07C61"/>
    <w:rsid w:val="00B254E4"/>
    <w:rsid w:val="00B43C1C"/>
    <w:rsid w:val="00B856F9"/>
    <w:rsid w:val="00B927A5"/>
    <w:rsid w:val="00B92DAA"/>
    <w:rsid w:val="00B948C3"/>
    <w:rsid w:val="00BA450C"/>
    <w:rsid w:val="00BC4512"/>
    <w:rsid w:val="00BC679B"/>
    <w:rsid w:val="00BD1210"/>
    <w:rsid w:val="00BE0D45"/>
    <w:rsid w:val="00C0768B"/>
    <w:rsid w:val="00C11AB8"/>
    <w:rsid w:val="00C42704"/>
    <w:rsid w:val="00C4416B"/>
    <w:rsid w:val="00C61951"/>
    <w:rsid w:val="00C634EE"/>
    <w:rsid w:val="00C721FB"/>
    <w:rsid w:val="00C73D8D"/>
    <w:rsid w:val="00C87960"/>
    <w:rsid w:val="00CA4AE6"/>
    <w:rsid w:val="00CB73D3"/>
    <w:rsid w:val="00CB765D"/>
    <w:rsid w:val="00CC18F2"/>
    <w:rsid w:val="00CC5473"/>
    <w:rsid w:val="00CD4ACB"/>
    <w:rsid w:val="00CE0E18"/>
    <w:rsid w:val="00CF3888"/>
    <w:rsid w:val="00D10781"/>
    <w:rsid w:val="00D40684"/>
    <w:rsid w:val="00D52ECE"/>
    <w:rsid w:val="00D57C02"/>
    <w:rsid w:val="00D621A7"/>
    <w:rsid w:val="00D660E6"/>
    <w:rsid w:val="00D71030"/>
    <w:rsid w:val="00D965F7"/>
    <w:rsid w:val="00DA173B"/>
    <w:rsid w:val="00DB06A3"/>
    <w:rsid w:val="00DB2426"/>
    <w:rsid w:val="00DB2FB7"/>
    <w:rsid w:val="00DC1A18"/>
    <w:rsid w:val="00DC66B2"/>
    <w:rsid w:val="00DD5ABD"/>
    <w:rsid w:val="00DE46FF"/>
    <w:rsid w:val="00DE5A38"/>
    <w:rsid w:val="00DF42B2"/>
    <w:rsid w:val="00E02C92"/>
    <w:rsid w:val="00E03681"/>
    <w:rsid w:val="00E1069D"/>
    <w:rsid w:val="00E12A69"/>
    <w:rsid w:val="00E47638"/>
    <w:rsid w:val="00E626C0"/>
    <w:rsid w:val="00E65AB7"/>
    <w:rsid w:val="00E82F60"/>
    <w:rsid w:val="00E83B41"/>
    <w:rsid w:val="00E842AA"/>
    <w:rsid w:val="00EB47B5"/>
    <w:rsid w:val="00EC21B6"/>
    <w:rsid w:val="00ED25A6"/>
    <w:rsid w:val="00EE05BB"/>
    <w:rsid w:val="00EE2AD2"/>
    <w:rsid w:val="00F1135B"/>
    <w:rsid w:val="00F14506"/>
    <w:rsid w:val="00F4399C"/>
    <w:rsid w:val="00F611EB"/>
    <w:rsid w:val="00F729E0"/>
    <w:rsid w:val="00FA2372"/>
    <w:rsid w:val="00FD1CA7"/>
    <w:rsid w:val="00FD49CA"/>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6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865"/>
  </w:style>
  <w:style w:type="paragraph" w:styleId="Footer">
    <w:name w:val="footer"/>
    <w:basedOn w:val="Normal"/>
    <w:link w:val="FooterChar"/>
    <w:uiPriority w:val="99"/>
    <w:unhideWhenUsed/>
    <w:rsid w:val="002A6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865"/>
  </w:style>
  <w:style w:type="paragraph" w:styleId="NormalWeb">
    <w:name w:val="Normal (Web)"/>
    <w:basedOn w:val="Normal"/>
    <w:uiPriority w:val="99"/>
    <w:unhideWhenUsed/>
    <w:rsid w:val="00206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D158D"/>
    <w:rPr>
      <w:sz w:val="16"/>
      <w:szCs w:val="16"/>
    </w:rPr>
  </w:style>
  <w:style w:type="paragraph" w:styleId="CommentText">
    <w:name w:val="annotation text"/>
    <w:basedOn w:val="Normal"/>
    <w:link w:val="CommentTextChar"/>
    <w:uiPriority w:val="99"/>
    <w:semiHidden/>
    <w:unhideWhenUsed/>
    <w:rsid w:val="003D158D"/>
    <w:pPr>
      <w:spacing w:line="240" w:lineRule="auto"/>
    </w:pPr>
    <w:rPr>
      <w:sz w:val="20"/>
      <w:szCs w:val="20"/>
    </w:rPr>
  </w:style>
  <w:style w:type="character" w:customStyle="1" w:styleId="CommentTextChar">
    <w:name w:val="Comment Text Char"/>
    <w:basedOn w:val="DefaultParagraphFont"/>
    <w:link w:val="CommentText"/>
    <w:uiPriority w:val="99"/>
    <w:semiHidden/>
    <w:rsid w:val="003D158D"/>
    <w:rPr>
      <w:sz w:val="20"/>
      <w:szCs w:val="20"/>
    </w:rPr>
  </w:style>
  <w:style w:type="paragraph" w:styleId="CommentSubject">
    <w:name w:val="annotation subject"/>
    <w:basedOn w:val="CommentText"/>
    <w:next w:val="CommentText"/>
    <w:link w:val="CommentSubjectChar"/>
    <w:uiPriority w:val="99"/>
    <w:semiHidden/>
    <w:unhideWhenUsed/>
    <w:rsid w:val="003D158D"/>
    <w:rPr>
      <w:b/>
      <w:bCs/>
    </w:rPr>
  </w:style>
  <w:style w:type="character" w:customStyle="1" w:styleId="CommentSubjectChar">
    <w:name w:val="Comment Subject Char"/>
    <w:basedOn w:val="CommentTextChar"/>
    <w:link w:val="CommentSubject"/>
    <w:uiPriority w:val="99"/>
    <w:semiHidden/>
    <w:rsid w:val="003D158D"/>
    <w:rPr>
      <w:b/>
      <w:bCs/>
      <w:sz w:val="20"/>
      <w:szCs w:val="20"/>
    </w:rPr>
  </w:style>
  <w:style w:type="paragraph" w:styleId="BalloonText">
    <w:name w:val="Balloon Text"/>
    <w:basedOn w:val="Normal"/>
    <w:link w:val="BalloonTextChar"/>
    <w:uiPriority w:val="99"/>
    <w:semiHidden/>
    <w:unhideWhenUsed/>
    <w:rsid w:val="003D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58D"/>
    <w:rPr>
      <w:rFonts w:ascii="Segoe UI" w:hAnsi="Segoe UI" w:cs="Segoe UI"/>
      <w:sz w:val="18"/>
      <w:szCs w:val="18"/>
    </w:rPr>
  </w:style>
  <w:style w:type="character" w:styleId="Hyperlink">
    <w:name w:val="Hyperlink"/>
    <w:basedOn w:val="DefaultParagraphFont"/>
    <w:uiPriority w:val="99"/>
    <w:semiHidden/>
    <w:unhideWhenUsed/>
    <w:rsid w:val="002D2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6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865"/>
  </w:style>
  <w:style w:type="paragraph" w:styleId="Footer">
    <w:name w:val="footer"/>
    <w:basedOn w:val="Normal"/>
    <w:link w:val="FooterChar"/>
    <w:uiPriority w:val="99"/>
    <w:unhideWhenUsed/>
    <w:rsid w:val="002A6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865"/>
  </w:style>
  <w:style w:type="paragraph" w:styleId="NormalWeb">
    <w:name w:val="Normal (Web)"/>
    <w:basedOn w:val="Normal"/>
    <w:uiPriority w:val="99"/>
    <w:unhideWhenUsed/>
    <w:rsid w:val="00206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D158D"/>
    <w:rPr>
      <w:sz w:val="16"/>
      <w:szCs w:val="16"/>
    </w:rPr>
  </w:style>
  <w:style w:type="paragraph" w:styleId="CommentText">
    <w:name w:val="annotation text"/>
    <w:basedOn w:val="Normal"/>
    <w:link w:val="CommentTextChar"/>
    <w:uiPriority w:val="99"/>
    <w:semiHidden/>
    <w:unhideWhenUsed/>
    <w:rsid w:val="003D158D"/>
    <w:pPr>
      <w:spacing w:line="240" w:lineRule="auto"/>
    </w:pPr>
    <w:rPr>
      <w:sz w:val="20"/>
      <w:szCs w:val="20"/>
    </w:rPr>
  </w:style>
  <w:style w:type="character" w:customStyle="1" w:styleId="CommentTextChar">
    <w:name w:val="Comment Text Char"/>
    <w:basedOn w:val="DefaultParagraphFont"/>
    <w:link w:val="CommentText"/>
    <w:uiPriority w:val="99"/>
    <w:semiHidden/>
    <w:rsid w:val="003D158D"/>
    <w:rPr>
      <w:sz w:val="20"/>
      <w:szCs w:val="20"/>
    </w:rPr>
  </w:style>
  <w:style w:type="paragraph" w:styleId="CommentSubject">
    <w:name w:val="annotation subject"/>
    <w:basedOn w:val="CommentText"/>
    <w:next w:val="CommentText"/>
    <w:link w:val="CommentSubjectChar"/>
    <w:uiPriority w:val="99"/>
    <w:semiHidden/>
    <w:unhideWhenUsed/>
    <w:rsid w:val="003D158D"/>
    <w:rPr>
      <w:b/>
      <w:bCs/>
    </w:rPr>
  </w:style>
  <w:style w:type="character" w:customStyle="1" w:styleId="CommentSubjectChar">
    <w:name w:val="Comment Subject Char"/>
    <w:basedOn w:val="CommentTextChar"/>
    <w:link w:val="CommentSubject"/>
    <w:uiPriority w:val="99"/>
    <w:semiHidden/>
    <w:rsid w:val="003D158D"/>
    <w:rPr>
      <w:b/>
      <w:bCs/>
      <w:sz w:val="20"/>
      <w:szCs w:val="20"/>
    </w:rPr>
  </w:style>
  <w:style w:type="paragraph" w:styleId="BalloonText">
    <w:name w:val="Balloon Text"/>
    <w:basedOn w:val="Normal"/>
    <w:link w:val="BalloonTextChar"/>
    <w:uiPriority w:val="99"/>
    <w:semiHidden/>
    <w:unhideWhenUsed/>
    <w:rsid w:val="003D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58D"/>
    <w:rPr>
      <w:rFonts w:ascii="Segoe UI" w:hAnsi="Segoe UI" w:cs="Segoe UI"/>
      <w:sz w:val="18"/>
      <w:szCs w:val="18"/>
    </w:rPr>
  </w:style>
  <w:style w:type="character" w:styleId="Hyperlink">
    <w:name w:val="Hyperlink"/>
    <w:basedOn w:val="DefaultParagraphFont"/>
    <w:uiPriority w:val="99"/>
    <w:semiHidden/>
    <w:unhideWhenUsed/>
    <w:rsid w:val="002D2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Henry</dc:creator>
  <cp:lastModifiedBy>catherine starling</cp:lastModifiedBy>
  <cp:revision>2</cp:revision>
  <dcterms:created xsi:type="dcterms:W3CDTF">2020-08-04T10:02:00Z</dcterms:created>
  <dcterms:modified xsi:type="dcterms:W3CDTF">2020-08-04T10:02:00Z</dcterms:modified>
</cp:coreProperties>
</file>